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9BDF" w14:textId="191242BF" w:rsidR="009E210F" w:rsidRPr="006149C7" w:rsidRDefault="0054482A" w:rsidP="002E31E9">
      <w:pPr>
        <w:rPr>
          <w:rFonts w:ascii="Verdana" w:hAnsi="Verdana"/>
          <w:b/>
          <w:bCs/>
          <w:kern w:val="24"/>
          <w:szCs w:val="40"/>
          <w:lang w:eastAsia="es-CL"/>
        </w:rPr>
      </w:pPr>
      <w:r w:rsidRPr="006149C7">
        <w:rPr>
          <w:rFonts w:ascii="Verdana" w:hAnsi="Verdana"/>
          <w:noProof/>
          <w:lang w:val="es-CL" w:eastAsia="es-CL"/>
        </w:rPr>
        <mc:AlternateContent>
          <mc:Choice Requires="wps">
            <w:drawing>
              <wp:anchor distT="4294967295" distB="4294967295" distL="114300" distR="114300" simplePos="0" relativeHeight="251654656" behindDoc="0" locked="0" layoutInCell="1" allowOverlap="1" wp14:anchorId="0646CFA1" wp14:editId="6C97594C">
                <wp:simplePos x="0" y="0"/>
                <wp:positionH relativeFrom="column">
                  <wp:posOffset>-1144193</wp:posOffset>
                </wp:positionH>
                <wp:positionV relativeFrom="paragraph">
                  <wp:posOffset>154534</wp:posOffset>
                </wp:positionV>
                <wp:extent cx="8236915" cy="0"/>
                <wp:effectExtent l="0" t="0" r="0" b="0"/>
                <wp:wrapNone/>
                <wp:docPr id="336" name="3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6915" cy="0"/>
                        </a:xfrm>
                        <a:prstGeom prst="line">
                          <a:avLst/>
                        </a:prstGeom>
                        <a:ln/>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D75A22" id="335 Conector recto"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1pt,12.15pt" to="55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" strokecolor="#a5a5a5 [3206]" strokeweight="1.5pt">
                <v:stroke joinstyle="miter"/>
                <o:lock v:ext="edit" shapetype="f"/>
              </v:line>
            </w:pict>
          </mc:Fallback>
        </mc:AlternateContent>
      </w:r>
    </w:p>
    <w:p w14:paraId="4C0DC4DA" w14:textId="1EBEDA5E" w:rsidR="002E31E9" w:rsidRPr="006149C7" w:rsidRDefault="002E31E9" w:rsidP="002E31E9">
      <w:pPr>
        <w:rPr>
          <w:rFonts w:ascii="Verdana" w:hAnsi="Verdana"/>
          <w:b/>
          <w:bCs/>
          <w:kern w:val="24"/>
          <w:szCs w:val="40"/>
          <w:lang w:eastAsia="es-CL"/>
        </w:rPr>
      </w:pPr>
    </w:p>
    <w:p w14:paraId="0549B67E" w14:textId="77777777" w:rsidR="006149C7" w:rsidRPr="006149C7" w:rsidRDefault="006149C7" w:rsidP="006149C7">
      <w:pPr>
        <w:pStyle w:val="NormalWeb"/>
        <w:spacing w:before="0" w:beforeAutospacing="0" w:after="0" w:afterAutospacing="0"/>
        <w:rPr>
          <w:rFonts w:ascii="Verdana" w:hAnsi="Verdana" w:cs="Arial"/>
          <w:sz w:val="12"/>
          <w:szCs w:val="20"/>
        </w:rPr>
      </w:pPr>
      <w:r w:rsidRPr="006149C7">
        <w:rPr>
          <w:rFonts w:ascii="Verdana" w:hAnsi="Verdana" w:cs="Arial"/>
          <w:b/>
          <w:bCs/>
          <w:kern w:val="24"/>
          <w:sz w:val="20"/>
          <w:szCs w:val="32"/>
        </w:rPr>
        <w:t>ANEXO TÉCNICO</w:t>
      </w:r>
    </w:p>
    <w:p w14:paraId="77EAB93E" w14:textId="66ED7A1C" w:rsidR="006149C7" w:rsidRPr="006149C7" w:rsidRDefault="006149C7" w:rsidP="006149C7">
      <w:pPr>
        <w:pStyle w:val="NormalWeb"/>
        <w:spacing w:before="0" w:beforeAutospacing="0" w:after="0" w:afterAutospacing="0"/>
        <w:rPr>
          <w:rFonts w:ascii="Verdana" w:hAnsi="Verdana" w:cs="Arial"/>
          <w:b/>
          <w:bCs/>
          <w:kern w:val="24"/>
          <w:sz w:val="20"/>
          <w:szCs w:val="22"/>
        </w:rPr>
      </w:pPr>
      <w:r w:rsidRPr="006149C7">
        <w:rPr>
          <w:rFonts w:ascii="Verdana" w:hAnsi="Verdana" w:cs="Arial"/>
          <w:b/>
          <w:bCs/>
          <w:kern w:val="24"/>
          <w:sz w:val="20"/>
          <w:szCs w:val="22"/>
        </w:rPr>
        <w:t>LLAMADO DE ADQUISICIÓN DE TERRENOS Y DESARROLLO DE PROYECTOS DE CONSTRUCCIÓN EN NUEVOS TERRENOS Y PEQUEÑO CONDOMINIO</w:t>
      </w:r>
      <w:r>
        <w:rPr>
          <w:rFonts w:ascii="Verdana" w:hAnsi="Verdana" w:cs="Arial"/>
          <w:b/>
          <w:bCs/>
          <w:kern w:val="24"/>
          <w:sz w:val="20"/>
          <w:szCs w:val="22"/>
        </w:rPr>
        <w:t xml:space="preserve"> RES. EX. N°428, (V. Y U.), DE 2026</w:t>
      </w:r>
    </w:p>
    <w:p w14:paraId="02D16594" w14:textId="201564D3" w:rsidR="006149C7" w:rsidRPr="006149C7" w:rsidRDefault="006149C7" w:rsidP="006149C7">
      <w:pPr>
        <w:pStyle w:val="NormalWeb"/>
        <w:spacing w:before="0" w:beforeAutospacing="0" w:after="0" w:afterAutospacing="0"/>
        <w:rPr>
          <w:rFonts w:ascii="Verdana" w:hAnsi="Verdana" w:cs="Arial"/>
          <w:b/>
          <w:bCs/>
          <w:kern w:val="24"/>
          <w:sz w:val="20"/>
          <w:szCs w:val="22"/>
        </w:rPr>
      </w:pPr>
      <w:r w:rsidRPr="006149C7">
        <w:rPr>
          <w:rFonts w:ascii="Verdana" w:hAnsi="Verdana" w:cs="Arial"/>
          <w:b/>
          <w:bCs/>
          <w:kern w:val="24"/>
          <w:sz w:val="20"/>
          <w:szCs w:val="22"/>
        </w:rPr>
        <w:t>FONDO SOLIDARIO DE ELECCIÓN DE VIVIENDA, D.S. N°49, (V. Y U.), 2011</w:t>
      </w:r>
    </w:p>
    <w:p w14:paraId="29795E98" w14:textId="77777777" w:rsidR="00423938" w:rsidRPr="006149C7" w:rsidRDefault="00423938" w:rsidP="00B66DA0">
      <w:pPr>
        <w:spacing w:after="60"/>
        <w:ind w:right="-369"/>
        <w:jc w:val="both"/>
        <w:rPr>
          <w:rFonts w:ascii="Verdana" w:hAnsi="Verdana" w:cs="Arial"/>
          <w:sz w:val="20"/>
          <w:szCs w:val="22"/>
        </w:rPr>
      </w:pPr>
    </w:p>
    <w:p w14:paraId="73DDA196" w14:textId="578902BE" w:rsidR="00E7357A" w:rsidRPr="006149C7" w:rsidRDefault="00105514" w:rsidP="00742886">
      <w:pPr>
        <w:spacing w:after="60"/>
        <w:ind w:right="51"/>
        <w:jc w:val="both"/>
        <w:rPr>
          <w:rFonts w:ascii="Verdana" w:hAnsi="Verdana" w:cs="Arial"/>
          <w:sz w:val="20"/>
          <w:szCs w:val="22"/>
        </w:rPr>
      </w:pPr>
      <w:r w:rsidRPr="006149C7">
        <w:rPr>
          <w:rFonts w:ascii="Verdana" w:hAnsi="Verdana" w:cs="Arial"/>
          <w:sz w:val="20"/>
          <w:szCs w:val="22"/>
        </w:rPr>
        <w:t xml:space="preserve">El presente instrumento establece un anexo técnico complementario para el diseño </w:t>
      </w:r>
      <w:r w:rsidR="00D13B7C" w:rsidRPr="006149C7">
        <w:rPr>
          <w:rFonts w:ascii="Verdana" w:hAnsi="Verdana" w:cs="Arial"/>
          <w:sz w:val="20"/>
          <w:szCs w:val="22"/>
        </w:rPr>
        <w:t>de</w:t>
      </w:r>
      <w:r w:rsidRPr="006149C7">
        <w:rPr>
          <w:rFonts w:ascii="Verdana" w:hAnsi="Verdana" w:cs="Arial"/>
          <w:sz w:val="20"/>
          <w:szCs w:val="22"/>
        </w:rPr>
        <w:t xml:space="preserve"> proyectos </w:t>
      </w:r>
      <w:r w:rsidR="00D246EE" w:rsidRPr="006149C7">
        <w:rPr>
          <w:rFonts w:ascii="Verdana" w:hAnsi="Verdana" w:cs="Arial"/>
          <w:sz w:val="20"/>
          <w:szCs w:val="22"/>
        </w:rPr>
        <w:t xml:space="preserve">que </w:t>
      </w:r>
      <w:r w:rsidR="00D246EE" w:rsidRPr="006149C7">
        <w:rPr>
          <w:rFonts w:ascii="Verdana" w:hAnsi="Verdana" w:cs="Arial"/>
          <w:sz w:val="20"/>
          <w:szCs w:val="22"/>
          <w:lang w:val="es-CL"/>
        </w:rPr>
        <w:t>postul</w:t>
      </w:r>
      <w:r w:rsidR="00F3002C" w:rsidRPr="006149C7">
        <w:rPr>
          <w:rFonts w:ascii="Verdana" w:hAnsi="Verdana" w:cs="Arial"/>
          <w:sz w:val="20"/>
          <w:szCs w:val="22"/>
          <w:lang w:val="es-CL"/>
        </w:rPr>
        <w:t>en al llamado a concurso</w:t>
      </w:r>
      <w:r w:rsidR="00D246EE" w:rsidRPr="006149C7">
        <w:rPr>
          <w:rFonts w:ascii="Verdana" w:hAnsi="Verdana" w:cs="Arial"/>
          <w:sz w:val="20"/>
          <w:szCs w:val="22"/>
          <w:lang w:val="es-CL"/>
        </w:rPr>
        <w:t xml:space="preserve"> en condiciones especiales para el otorgamiento de subsidios del</w:t>
      </w:r>
      <w:r w:rsidR="00F3002C" w:rsidRPr="006149C7">
        <w:rPr>
          <w:rFonts w:ascii="Verdana" w:hAnsi="Verdana" w:cs="Arial"/>
          <w:sz w:val="20"/>
          <w:szCs w:val="22"/>
          <w:lang w:val="es-CL"/>
        </w:rPr>
        <w:t xml:space="preserve"> </w:t>
      </w:r>
      <w:r w:rsidR="00D246EE" w:rsidRPr="006149C7">
        <w:rPr>
          <w:rFonts w:ascii="Verdana" w:hAnsi="Verdana" w:cs="Arial"/>
          <w:sz w:val="20"/>
          <w:szCs w:val="22"/>
        </w:rPr>
        <w:t xml:space="preserve">Programa Habitacional Fondo Solidario de Elección de Vivienda regulado por el D.S. Nº49, (V. y U.), de 2011, y sus </w:t>
      </w:r>
      <w:r w:rsidR="00D246EE" w:rsidRPr="006149C7">
        <w:rPr>
          <w:rFonts w:ascii="Verdana" w:hAnsi="Verdana" w:cs="Arial"/>
          <w:sz w:val="20"/>
          <w:szCs w:val="22"/>
          <w:lang w:val="es-CL"/>
        </w:rPr>
        <w:t>modificaciones</w:t>
      </w:r>
      <w:r w:rsidR="00D246EE" w:rsidRPr="006149C7">
        <w:rPr>
          <w:rFonts w:ascii="Verdana" w:hAnsi="Verdana" w:cs="Arial"/>
          <w:sz w:val="20"/>
          <w:szCs w:val="22"/>
        </w:rPr>
        <w:t>,</w:t>
      </w:r>
      <w:r w:rsidR="00D246EE" w:rsidRPr="006149C7">
        <w:rPr>
          <w:rFonts w:ascii="Verdana" w:hAnsi="Verdana" w:cs="Arial"/>
          <w:sz w:val="20"/>
          <w:szCs w:val="22"/>
          <w:lang w:val="es-CL"/>
        </w:rPr>
        <w:t xml:space="preserve"> </w:t>
      </w:r>
      <w:r w:rsidR="001F0400" w:rsidRPr="006149C7">
        <w:rPr>
          <w:rFonts w:ascii="Verdana" w:hAnsi="Verdana" w:cs="Arial"/>
          <w:sz w:val="20"/>
          <w:szCs w:val="22"/>
        </w:rPr>
        <w:t>en la alternativa de postulación colectiva, para la adquisición de terrenos y desarrollo de proyectos de Construcción en Nuevos Terrenos y Pequeños Condominios</w:t>
      </w:r>
      <w:r w:rsidRPr="006149C7">
        <w:rPr>
          <w:rFonts w:ascii="Verdana" w:hAnsi="Verdana" w:cs="Arial"/>
          <w:sz w:val="20"/>
          <w:szCs w:val="22"/>
        </w:rPr>
        <w:t>.</w:t>
      </w:r>
    </w:p>
    <w:p w14:paraId="6A92AEF8" w14:textId="7377FA61" w:rsidR="002E0660" w:rsidRPr="006149C7" w:rsidRDefault="0024089F" w:rsidP="002E0660">
      <w:pPr>
        <w:pStyle w:val="Prrafodelista"/>
        <w:numPr>
          <w:ilvl w:val="0"/>
          <w:numId w:val="26"/>
        </w:numPr>
        <w:spacing w:after="60"/>
        <w:jc w:val="both"/>
        <w:rPr>
          <w:rFonts w:ascii="Verdana" w:hAnsi="Verdana" w:cs="Arial"/>
          <w:b/>
          <w:bCs/>
          <w:sz w:val="20"/>
          <w:szCs w:val="20"/>
        </w:rPr>
      </w:pPr>
      <w:r w:rsidRPr="006149C7">
        <w:rPr>
          <w:rFonts w:ascii="Verdana" w:hAnsi="Verdana" w:cs="Arial"/>
          <w:b/>
          <w:bCs/>
          <w:sz w:val="20"/>
          <w:szCs w:val="20"/>
        </w:rPr>
        <w:t>Consideraciones y Alcances</w:t>
      </w:r>
    </w:p>
    <w:p w14:paraId="10091A6A" w14:textId="2CDC083D" w:rsidR="00BB197C" w:rsidRPr="006149C7" w:rsidRDefault="00103A19" w:rsidP="004E2421">
      <w:pPr>
        <w:spacing w:after="60"/>
        <w:jc w:val="both"/>
        <w:rPr>
          <w:rFonts w:ascii="Verdana" w:hAnsi="Verdana" w:cs="Arial"/>
          <w:sz w:val="20"/>
          <w:szCs w:val="20"/>
        </w:rPr>
      </w:pPr>
      <w:r w:rsidRPr="006149C7">
        <w:rPr>
          <w:rFonts w:ascii="Verdana" w:hAnsi="Verdana" w:cs="Arial"/>
          <w:sz w:val="20"/>
          <w:szCs w:val="20"/>
        </w:rPr>
        <w:t xml:space="preserve">Los proyectos podrán considerar tipologías de vivienda que comprendan unidades de 1 a 3 dormitorios. Los recintos que contemple cada tipología deberán cumplir con el Cuadro Normativo y Tabla de Espacios y Usos Mínimos para el Mobiliario señalado en el artículo 43 del D.S. N°49, (V. y U.), de 2011, o bien, con el presente </w:t>
      </w:r>
      <w:r w:rsidR="005027E0" w:rsidRPr="006149C7">
        <w:rPr>
          <w:rFonts w:ascii="Verdana" w:hAnsi="Verdana" w:cs="Arial"/>
          <w:sz w:val="20"/>
          <w:szCs w:val="20"/>
        </w:rPr>
        <w:t>Anexo Técnico</w:t>
      </w:r>
      <w:r w:rsidRPr="006149C7">
        <w:rPr>
          <w:rFonts w:ascii="Verdana" w:hAnsi="Verdana" w:cs="Arial"/>
          <w:sz w:val="20"/>
          <w:szCs w:val="20"/>
        </w:rPr>
        <w:t xml:space="preserve"> que será publicado en la página que el Ministerio de Vivienda disponga para estos efectos (</w:t>
      </w:r>
      <w:hyperlink r:id="rId12" w:history="1">
        <w:r w:rsidR="005027E0" w:rsidRPr="006149C7">
          <w:rPr>
            <w:rStyle w:val="Hipervnculo"/>
            <w:rFonts w:ascii="Verdana" w:hAnsi="Verdana" w:cs="Arial"/>
            <w:color w:val="auto"/>
            <w:sz w:val="20"/>
            <w:szCs w:val="20"/>
          </w:rPr>
          <w:t>www.minvu.cl/postulación/llamado</w:t>
        </w:r>
      </w:hyperlink>
      <w:r w:rsidRPr="006149C7">
        <w:rPr>
          <w:rFonts w:ascii="Verdana" w:hAnsi="Verdana" w:cs="Arial"/>
          <w:sz w:val="20"/>
          <w:szCs w:val="20"/>
        </w:rPr>
        <w:t>)</w:t>
      </w:r>
      <w:r w:rsidR="005027E0" w:rsidRPr="006149C7">
        <w:rPr>
          <w:rFonts w:ascii="Verdana" w:hAnsi="Verdana" w:cs="Arial"/>
          <w:sz w:val="20"/>
          <w:szCs w:val="20"/>
        </w:rPr>
        <w:t>, junto a</w:t>
      </w:r>
      <w:r w:rsidR="004361BD" w:rsidRPr="006149C7">
        <w:rPr>
          <w:rFonts w:ascii="Verdana" w:hAnsi="Verdana" w:cs="Arial"/>
          <w:sz w:val="20"/>
          <w:szCs w:val="20"/>
        </w:rPr>
        <w:t xml:space="preserve">l Oficio </w:t>
      </w:r>
      <w:r w:rsidR="005027E0" w:rsidRPr="006149C7">
        <w:rPr>
          <w:rFonts w:ascii="Verdana" w:hAnsi="Verdana" w:cs="Arial"/>
          <w:sz w:val="20"/>
          <w:szCs w:val="20"/>
        </w:rPr>
        <w:t xml:space="preserve">Circular </w:t>
      </w:r>
      <w:r w:rsidR="004361BD" w:rsidRPr="006149C7">
        <w:rPr>
          <w:rFonts w:ascii="Verdana" w:hAnsi="Verdana" w:cs="Arial"/>
          <w:sz w:val="20"/>
          <w:szCs w:val="20"/>
        </w:rPr>
        <w:t xml:space="preserve">que </w:t>
      </w:r>
      <w:r w:rsidR="009A5CD1" w:rsidRPr="006149C7">
        <w:rPr>
          <w:rFonts w:ascii="Verdana" w:hAnsi="Verdana" w:cs="Arial"/>
          <w:sz w:val="20"/>
          <w:szCs w:val="20"/>
          <w:lang w:val="es-CL"/>
        </w:rPr>
        <w:t>informa y define aspectos operativos y administrativos respecto del ingreso, postulación, evaluación y calificación de las iniciativas y adjunta Antecedentes complementarios para el ingreso de postulaciones al concurso del año 202</w:t>
      </w:r>
      <w:r w:rsidR="006E361F">
        <w:rPr>
          <w:rFonts w:ascii="Verdana" w:hAnsi="Verdana" w:cs="Arial"/>
          <w:sz w:val="20"/>
          <w:szCs w:val="20"/>
          <w:lang w:val="es-CL"/>
        </w:rPr>
        <w:t>6</w:t>
      </w:r>
      <w:r w:rsidR="009A5CD1" w:rsidRPr="006149C7">
        <w:rPr>
          <w:rFonts w:ascii="Verdana" w:hAnsi="Verdana" w:cs="Arial"/>
          <w:sz w:val="20"/>
          <w:szCs w:val="20"/>
          <w:lang w:val="es-CL"/>
        </w:rPr>
        <w:t>.</w:t>
      </w:r>
      <w:r w:rsidR="004E2421" w:rsidRPr="006149C7">
        <w:rPr>
          <w:rFonts w:ascii="Verdana" w:hAnsi="Verdana" w:cs="Arial"/>
          <w:sz w:val="20"/>
          <w:szCs w:val="20"/>
          <w:lang w:val="es-CL"/>
        </w:rPr>
        <w:t xml:space="preserve"> </w:t>
      </w:r>
      <w:r w:rsidR="00BB197C" w:rsidRPr="006149C7">
        <w:rPr>
          <w:rFonts w:ascii="Verdana" w:hAnsi="Verdana" w:cs="Arial"/>
          <w:sz w:val="20"/>
          <w:szCs w:val="20"/>
        </w:rPr>
        <w:t xml:space="preserve">En ese sentido, </w:t>
      </w:r>
      <w:r w:rsidR="00C00999" w:rsidRPr="006149C7">
        <w:rPr>
          <w:rFonts w:ascii="Verdana" w:hAnsi="Verdana" w:cs="Arial"/>
          <w:sz w:val="20"/>
          <w:szCs w:val="20"/>
        </w:rPr>
        <w:t>los proyectos podrán optar a las siguientes condiciones, según corresponda:</w:t>
      </w:r>
    </w:p>
    <w:p w14:paraId="35B64B6C" w14:textId="77777777" w:rsidR="00C00999" w:rsidRPr="006149C7" w:rsidRDefault="00C00999" w:rsidP="00AF4366">
      <w:pPr>
        <w:jc w:val="both"/>
        <w:rPr>
          <w:rFonts w:ascii="Verdana" w:hAnsi="Verdana" w:cs="Arial"/>
          <w:sz w:val="20"/>
          <w:szCs w:val="20"/>
        </w:rPr>
      </w:pPr>
    </w:p>
    <w:p w14:paraId="6CC04839" w14:textId="4C0AD325" w:rsidR="00AF4366" w:rsidRPr="006149C7" w:rsidRDefault="00AF4366" w:rsidP="00C00999">
      <w:pPr>
        <w:pStyle w:val="Prrafodelista"/>
        <w:numPr>
          <w:ilvl w:val="0"/>
          <w:numId w:val="32"/>
        </w:numPr>
        <w:spacing w:after="60"/>
        <w:jc w:val="both"/>
        <w:rPr>
          <w:rFonts w:ascii="Verdana" w:hAnsi="Verdana" w:cs="Arial"/>
          <w:sz w:val="20"/>
          <w:szCs w:val="20"/>
        </w:rPr>
      </w:pPr>
      <w:r w:rsidRPr="006149C7">
        <w:rPr>
          <w:rFonts w:ascii="Verdana" w:hAnsi="Verdana" w:cs="Arial"/>
          <w:sz w:val="20"/>
          <w:szCs w:val="20"/>
        </w:rPr>
        <w:t xml:space="preserve">Las viviendas, </w:t>
      </w:r>
      <w:r w:rsidR="00742886" w:rsidRPr="006149C7">
        <w:rPr>
          <w:rFonts w:ascii="Verdana" w:hAnsi="Verdana" w:cs="Arial"/>
          <w:sz w:val="20"/>
          <w:szCs w:val="20"/>
        </w:rPr>
        <w:t>podrán</w:t>
      </w:r>
      <w:r w:rsidRPr="006149C7">
        <w:rPr>
          <w:rFonts w:ascii="Verdana" w:hAnsi="Verdana" w:cs="Arial"/>
          <w:sz w:val="20"/>
          <w:szCs w:val="20"/>
        </w:rPr>
        <w:t xml:space="preserve"> considerar unidades de vivienda con una superficie mínima, según número de dormitorios, de acuerdo con la siguiente tabla:</w:t>
      </w:r>
    </w:p>
    <w:p w14:paraId="05F8D88A" w14:textId="77777777" w:rsidR="00FB49DB" w:rsidRPr="006149C7" w:rsidRDefault="00FB49DB" w:rsidP="00FB49DB">
      <w:pPr>
        <w:pStyle w:val="Prrafodelista"/>
        <w:tabs>
          <w:tab w:val="left" w:pos="-2268"/>
        </w:tabs>
        <w:spacing w:after="60"/>
        <w:ind w:left="284" w:right="17"/>
        <w:jc w:val="both"/>
        <w:rPr>
          <w:rFonts w:ascii="Verdana" w:hAnsi="Verdana" w:cs="Arial"/>
          <w:sz w:val="19"/>
          <w:szCs w:val="19"/>
        </w:rPr>
      </w:pPr>
    </w:p>
    <w:tbl>
      <w:tblPr>
        <w:tblW w:w="783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693"/>
        <w:gridCol w:w="2453"/>
      </w:tblGrid>
      <w:tr w:rsidR="006149C7" w:rsidRPr="006149C7" w14:paraId="1F0FD2DC" w14:textId="77777777" w:rsidTr="004B73D7">
        <w:trPr>
          <w:trHeight w:val="373"/>
        </w:trPr>
        <w:tc>
          <w:tcPr>
            <w:tcW w:w="2688" w:type="dxa"/>
            <w:vAlign w:val="center"/>
          </w:tcPr>
          <w:p w14:paraId="3697D065" w14:textId="30EF6880" w:rsidR="00FB49DB" w:rsidRPr="006149C7" w:rsidRDefault="00FB49DB" w:rsidP="004B73D7">
            <w:pPr>
              <w:tabs>
                <w:tab w:val="left" w:pos="-2268"/>
              </w:tabs>
              <w:ind w:right="17"/>
              <w:jc w:val="center"/>
              <w:rPr>
                <w:rFonts w:ascii="Verdana" w:hAnsi="Verdana" w:cs="Arial"/>
                <w:sz w:val="18"/>
                <w:szCs w:val="18"/>
              </w:rPr>
            </w:pPr>
            <w:r w:rsidRPr="006149C7">
              <w:rPr>
                <w:rFonts w:ascii="Verdana" w:hAnsi="Verdana"/>
                <w:b/>
                <w:sz w:val="18"/>
                <w:szCs w:val="18"/>
              </w:rPr>
              <w:t>1 dormitorio</w:t>
            </w:r>
            <w:r w:rsidR="00F44D18" w:rsidRPr="006149C7">
              <w:rPr>
                <w:rFonts w:ascii="Verdana" w:hAnsi="Verdana"/>
                <w:b/>
                <w:sz w:val="18"/>
                <w:szCs w:val="18"/>
              </w:rPr>
              <w:t xml:space="preserve"> </w:t>
            </w:r>
            <w:r w:rsidR="00F44D18" w:rsidRPr="006149C7">
              <w:rPr>
                <w:rFonts w:ascii="Verdana" w:hAnsi="Verdana"/>
                <w:bCs/>
                <w:sz w:val="18"/>
                <w:szCs w:val="18"/>
                <w:lang w:val="es-CL"/>
              </w:rPr>
              <w:t>(familias de hasta 2 integrantes o núcleos unipersonales)</w:t>
            </w:r>
          </w:p>
        </w:tc>
        <w:tc>
          <w:tcPr>
            <w:tcW w:w="2693" w:type="dxa"/>
            <w:vAlign w:val="center"/>
          </w:tcPr>
          <w:p w14:paraId="7922773F" w14:textId="213B0991" w:rsidR="00FB49DB" w:rsidRPr="006149C7" w:rsidRDefault="00FB49DB" w:rsidP="004B73D7">
            <w:pPr>
              <w:tabs>
                <w:tab w:val="left" w:pos="-2268"/>
              </w:tabs>
              <w:ind w:right="17"/>
              <w:jc w:val="center"/>
              <w:rPr>
                <w:rFonts w:ascii="Verdana" w:hAnsi="Verdana" w:cs="Arial"/>
                <w:sz w:val="18"/>
                <w:szCs w:val="18"/>
              </w:rPr>
            </w:pPr>
            <w:r w:rsidRPr="006149C7">
              <w:rPr>
                <w:rFonts w:ascii="Verdana" w:hAnsi="Verdana"/>
                <w:b/>
                <w:sz w:val="18"/>
                <w:szCs w:val="18"/>
              </w:rPr>
              <w:t>2 dormitorios</w:t>
            </w:r>
            <w:r w:rsidR="005673B0" w:rsidRPr="006149C7">
              <w:rPr>
                <w:rFonts w:ascii="Verdana" w:hAnsi="Verdana"/>
                <w:b/>
                <w:sz w:val="18"/>
                <w:szCs w:val="18"/>
              </w:rPr>
              <w:t xml:space="preserve"> </w:t>
            </w:r>
            <w:r w:rsidR="005673B0" w:rsidRPr="006149C7">
              <w:rPr>
                <w:rFonts w:ascii="Verdana" w:hAnsi="Verdana"/>
                <w:bCs/>
                <w:sz w:val="18"/>
                <w:szCs w:val="18"/>
                <w:lang w:val="es-CL"/>
              </w:rPr>
              <w:t>(familias de hasta 3 integrantes o monoparentales de hasta 2 integrantes)</w:t>
            </w:r>
          </w:p>
        </w:tc>
        <w:tc>
          <w:tcPr>
            <w:tcW w:w="2453" w:type="dxa"/>
            <w:vAlign w:val="center"/>
          </w:tcPr>
          <w:p w14:paraId="3A45B3CF" w14:textId="08BAE2AD" w:rsidR="00FB49DB" w:rsidRPr="006149C7" w:rsidRDefault="00FB49DB" w:rsidP="004B73D7">
            <w:pPr>
              <w:tabs>
                <w:tab w:val="left" w:pos="-2268"/>
              </w:tabs>
              <w:ind w:right="17"/>
              <w:jc w:val="center"/>
              <w:rPr>
                <w:rFonts w:ascii="Verdana" w:hAnsi="Verdana" w:cs="Arial"/>
                <w:sz w:val="18"/>
                <w:szCs w:val="18"/>
              </w:rPr>
            </w:pPr>
            <w:r w:rsidRPr="006149C7">
              <w:rPr>
                <w:rFonts w:ascii="Verdana" w:hAnsi="Verdana"/>
                <w:b/>
                <w:sz w:val="18"/>
                <w:szCs w:val="18"/>
              </w:rPr>
              <w:t>3 dormitorios</w:t>
            </w:r>
            <w:r w:rsidR="00165BA4" w:rsidRPr="006149C7">
              <w:rPr>
                <w:rFonts w:ascii="Verdana" w:hAnsi="Verdana"/>
                <w:b/>
                <w:sz w:val="18"/>
                <w:szCs w:val="18"/>
              </w:rPr>
              <w:t xml:space="preserve"> </w:t>
            </w:r>
            <w:r w:rsidR="00165BA4" w:rsidRPr="006149C7">
              <w:rPr>
                <w:rFonts w:ascii="Verdana" w:hAnsi="Verdana"/>
                <w:bCs/>
                <w:sz w:val="18"/>
                <w:szCs w:val="18"/>
                <w:lang w:val="es-CL"/>
              </w:rPr>
              <w:t>(de acuerdo a la tabla inserta en el noveno inciso, del artículo 42., del D.S. N° 49, (V. y U.), de 2011)</w:t>
            </w:r>
          </w:p>
        </w:tc>
      </w:tr>
      <w:tr w:rsidR="00FB49DB" w:rsidRPr="006149C7" w14:paraId="7745C466" w14:textId="77777777" w:rsidTr="004B73D7">
        <w:trPr>
          <w:trHeight w:val="390"/>
        </w:trPr>
        <w:tc>
          <w:tcPr>
            <w:tcW w:w="2688" w:type="dxa"/>
            <w:vAlign w:val="center"/>
          </w:tcPr>
          <w:p w14:paraId="3D19006A" w14:textId="174E2CB5" w:rsidR="00FB49DB" w:rsidRPr="006149C7" w:rsidRDefault="00742886" w:rsidP="004B73D7">
            <w:pPr>
              <w:tabs>
                <w:tab w:val="left" w:pos="-2268"/>
              </w:tabs>
              <w:ind w:right="17"/>
              <w:jc w:val="center"/>
              <w:rPr>
                <w:rFonts w:ascii="Verdana" w:hAnsi="Verdana" w:cs="Arial"/>
                <w:sz w:val="18"/>
                <w:szCs w:val="18"/>
                <w:vertAlign w:val="superscript"/>
              </w:rPr>
            </w:pPr>
            <w:r w:rsidRPr="006149C7">
              <w:rPr>
                <w:rFonts w:ascii="Verdana" w:hAnsi="Verdana" w:cs="Arial"/>
                <w:sz w:val="18"/>
                <w:szCs w:val="18"/>
              </w:rPr>
              <w:t>40</w:t>
            </w:r>
            <w:r w:rsidR="00FB49DB" w:rsidRPr="006149C7">
              <w:rPr>
                <w:rFonts w:ascii="Verdana" w:hAnsi="Verdana" w:cs="Arial"/>
                <w:sz w:val="18"/>
                <w:szCs w:val="18"/>
              </w:rPr>
              <w:t xml:space="preserve"> m</w:t>
            </w:r>
            <w:r w:rsidR="00FB49DB" w:rsidRPr="006149C7">
              <w:rPr>
                <w:rFonts w:ascii="Verdana" w:hAnsi="Verdana" w:cs="Arial"/>
                <w:sz w:val="18"/>
                <w:szCs w:val="18"/>
                <w:vertAlign w:val="superscript"/>
              </w:rPr>
              <w:t>2</w:t>
            </w:r>
          </w:p>
        </w:tc>
        <w:tc>
          <w:tcPr>
            <w:tcW w:w="2693" w:type="dxa"/>
            <w:vAlign w:val="center"/>
          </w:tcPr>
          <w:p w14:paraId="0331A8B8" w14:textId="5B297D71" w:rsidR="00FB49DB" w:rsidRPr="006149C7" w:rsidRDefault="00742886" w:rsidP="004B73D7">
            <w:pPr>
              <w:tabs>
                <w:tab w:val="left" w:pos="-2268"/>
              </w:tabs>
              <w:ind w:right="17"/>
              <w:jc w:val="center"/>
              <w:rPr>
                <w:rFonts w:ascii="Verdana" w:hAnsi="Verdana" w:cs="Arial"/>
                <w:sz w:val="18"/>
                <w:szCs w:val="18"/>
                <w:vertAlign w:val="superscript"/>
              </w:rPr>
            </w:pPr>
            <w:r w:rsidRPr="006149C7">
              <w:rPr>
                <w:rFonts w:ascii="Verdana" w:hAnsi="Verdana" w:cs="Arial"/>
                <w:sz w:val="18"/>
                <w:szCs w:val="18"/>
              </w:rPr>
              <w:t>50</w:t>
            </w:r>
            <w:r w:rsidR="00FB49DB" w:rsidRPr="006149C7">
              <w:rPr>
                <w:rFonts w:ascii="Verdana" w:hAnsi="Verdana" w:cs="Arial"/>
                <w:sz w:val="18"/>
                <w:szCs w:val="18"/>
              </w:rPr>
              <w:t xml:space="preserve"> m</w:t>
            </w:r>
            <w:r w:rsidR="00FB49DB" w:rsidRPr="006149C7">
              <w:rPr>
                <w:rFonts w:ascii="Verdana" w:hAnsi="Verdana" w:cs="Arial"/>
                <w:sz w:val="18"/>
                <w:szCs w:val="18"/>
                <w:vertAlign w:val="superscript"/>
              </w:rPr>
              <w:t>2</w:t>
            </w:r>
          </w:p>
        </w:tc>
        <w:tc>
          <w:tcPr>
            <w:tcW w:w="2453" w:type="dxa"/>
            <w:vAlign w:val="center"/>
          </w:tcPr>
          <w:p w14:paraId="232255E4" w14:textId="77777777" w:rsidR="00FB49DB" w:rsidRPr="006149C7" w:rsidRDefault="00FB49DB" w:rsidP="004B73D7">
            <w:pPr>
              <w:tabs>
                <w:tab w:val="left" w:pos="-2268"/>
              </w:tabs>
              <w:ind w:right="17"/>
              <w:jc w:val="center"/>
              <w:rPr>
                <w:rFonts w:ascii="Verdana" w:hAnsi="Verdana" w:cs="Arial"/>
                <w:sz w:val="18"/>
                <w:szCs w:val="18"/>
                <w:vertAlign w:val="superscript"/>
              </w:rPr>
            </w:pPr>
            <w:r w:rsidRPr="006149C7">
              <w:rPr>
                <w:rFonts w:ascii="Verdana" w:hAnsi="Verdana" w:cs="Arial"/>
                <w:sz w:val="18"/>
                <w:szCs w:val="18"/>
              </w:rPr>
              <w:t>55 m</w:t>
            </w:r>
            <w:r w:rsidRPr="006149C7">
              <w:rPr>
                <w:rFonts w:ascii="Verdana" w:hAnsi="Verdana" w:cs="Arial"/>
                <w:sz w:val="18"/>
                <w:szCs w:val="18"/>
                <w:vertAlign w:val="superscript"/>
              </w:rPr>
              <w:t>2</w:t>
            </w:r>
          </w:p>
        </w:tc>
      </w:tr>
    </w:tbl>
    <w:p w14:paraId="4A8C7337" w14:textId="77777777" w:rsidR="00FB49DB" w:rsidRPr="006149C7" w:rsidRDefault="00FB49DB" w:rsidP="00FB49DB">
      <w:pPr>
        <w:pStyle w:val="Prrafodelista"/>
        <w:ind w:left="1080"/>
        <w:jc w:val="both"/>
        <w:rPr>
          <w:rFonts w:ascii="Verdana" w:hAnsi="Verdana"/>
          <w:sz w:val="20"/>
          <w:szCs w:val="20"/>
          <w:lang w:val="es-CL"/>
        </w:rPr>
      </w:pPr>
    </w:p>
    <w:p w14:paraId="1AA7D73C" w14:textId="4B0F89EB" w:rsidR="00430E6F" w:rsidRPr="006149C7" w:rsidRDefault="00430E6F" w:rsidP="00C00999">
      <w:pPr>
        <w:pStyle w:val="Prrafodelista"/>
        <w:spacing w:after="60"/>
        <w:ind w:left="720"/>
        <w:jc w:val="both"/>
        <w:rPr>
          <w:rFonts w:ascii="Verdana" w:hAnsi="Verdana" w:cs="Arial"/>
          <w:sz w:val="20"/>
          <w:szCs w:val="20"/>
          <w:lang w:val="es-CL"/>
        </w:rPr>
      </w:pPr>
      <w:r w:rsidRPr="006149C7">
        <w:rPr>
          <w:rFonts w:ascii="Verdana" w:hAnsi="Verdana" w:cs="Arial"/>
          <w:sz w:val="20"/>
          <w:szCs w:val="20"/>
        </w:rPr>
        <w:t>A</w:t>
      </w:r>
      <w:r w:rsidR="00DE3AE3" w:rsidRPr="006149C7">
        <w:rPr>
          <w:rFonts w:ascii="Verdana" w:hAnsi="Verdana" w:cs="Arial"/>
          <w:sz w:val="20"/>
          <w:szCs w:val="20"/>
        </w:rPr>
        <w:t xml:space="preserve">demás, las viviendas podrán </w:t>
      </w:r>
      <w:r w:rsidR="007045DB" w:rsidRPr="006149C7">
        <w:rPr>
          <w:rFonts w:ascii="Verdana" w:hAnsi="Verdana" w:cs="Arial"/>
          <w:sz w:val="20"/>
          <w:szCs w:val="20"/>
        </w:rPr>
        <w:t>considerar 2 dormitorios y 2 baños, siempre y cuando la superficie mínima de la unidad sean 55 metros cuadrados</w:t>
      </w:r>
      <w:r w:rsidRPr="006149C7">
        <w:rPr>
          <w:rFonts w:ascii="Verdana" w:hAnsi="Verdana" w:cs="Arial"/>
          <w:sz w:val="20"/>
          <w:szCs w:val="20"/>
        </w:rPr>
        <w:t>.</w:t>
      </w:r>
      <w:r w:rsidR="000A28AA">
        <w:rPr>
          <w:rFonts w:ascii="Verdana" w:hAnsi="Verdana" w:cs="Arial"/>
          <w:sz w:val="20"/>
          <w:szCs w:val="20"/>
        </w:rPr>
        <w:t xml:space="preserve"> En estos casos no procederá el descuento de subsidio base citado en el numeral 2 del resuelvo 13 de la Resolución Exenta N°428 (V. y U.) de 2026.</w:t>
      </w:r>
      <w:r w:rsidR="00537515" w:rsidRPr="006149C7">
        <w:rPr>
          <w:rFonts w:ascii="Verdana" w:hAnsi="Verdana" w:cs="Arial"/>
          <w:sz w:val="20"/>
          <w:szCs w:val="20"/>
        </w:rPr>
        <w:t xml:space="preserve"> </w:t>
      </w:r>
      <w:r w:rsidR="000A28AA">
        <w:rPr>
          <w:rFonts w:ascii="Verdana" w:hAnsi="Verdana" w:cs="Arial"/>
          <w:sz w:val="20"/>
          <w:szCs w:val="20"/>
        </w:rPr>
        <w:t>Por otro lado, e</w:t>
      </w:r>
      <w:r w:rsidR="00583325" w:rsidRPr="006149C7">
        <w:rPr>
          <w:rFonts w:ascii="Verdana" w:hAnsi="Verdana" w:cs="Arial"/>
          <w:sz w:val="20"/>
          <w:szCs w:val="20"/>
        </w:rPr>
        <w:t>n los casos de 1</w:t>
      </w:r>
      <w:r w:rsidR="00F428FB" w:rsidRPr="006149C7">
        <w:rPr>
          <w:rFonts w:ascii="Verdana" w:hAnsi="Verdana" w:cs="Arial"/>
          <w:sz w:val="20"/>
          <w:szCs w:val="20"/>
        </w:rPr>
        <w:t xml:space="preserve"> y 2 dormitorios y 2 baños, </w:t>
      </w:r>
      <w:r w:rsidR="00537515" w:rsidRPr="006149C7">
        <w:rPr>
          <w:rFonts w:ascii="Verdana" w:hAnsi="Verdana" w:cs="Arial"/>
          <w:sz w:val="20"/>
          <w:szCs w:val="20"/>
          <w:lang w:val="es-CL"/>
        </w:rPr>
        <w:t>se podrá acceder a</w:t>
      </w:r>
      <w:r w:rsidR="00146352" w:rsidRPr="006149C7">
        <w:rPr>
          <w:rFonts w:ascii="Verdana" w:hAnsi="Verdana" w:cs="Arial"/>
          <w:sz w:val="20"/>
          <w:szCs w:val="20"/>
          <w:lang w:val="es-CL"/>
        </w:rPr>
        <w:t>l</w:t>
      </w:r>
      <w:r w:rsidR="00537515" w:rsidRPr="006149C7">
        <w:rPr>
          <w:rFonts w:ascii="Verdana" w:hAnsi="Verdana" w:cs="Arial"/>
          <w:sz w:val="20"/>
          <w:szCs w:val="20"/>
          <w:lang w:val="es-CL"/>
        </w:rPr>
        <w:t xml:space="preserve"> baño a través del dormitorio.</w:t>
      </w:r>
    </w:p>
    <w:p w14:paraId="7ECC72B8" w14:textId="77777777" w:rsidR="00537515" w:rsidRPr="006149C7" w:rsidRDefault="00537515" w:rsidP="00537515">
      <w:pPr>
        <w:jc w:val="both"/>
        <w:rPr>
          <w:rFonts w:ascii="Verdana" w:hAnsi="Verdana"/>
          <w:sz w:val="20"/>
          <w:szCs w:val="20"/>
          <w:lang w:val="es-CL"/>
        </w:rPr>
      </w:pPr>
    </w:p>
    <w:p w14:paraId="115D03FD" w14:textId="24B7FB22" w:rsidR="003B1DFB" w:rsidRPr="006149C7" w:rsidRDefault="00075FE9" w:rsidP="00C00999">
      <w:pPr>
        <w:pStyle w:val="Prrafodelista"/>
        <w:spacing w:after="60"/>
        <w:ind w:left="720"/>
        <w:jc w:val="both"/>
        <w:rPr>
          <w:rFonts w:ascii="Verdana" w:hAnsi="Verdana" w:cs="Arial"/>
          <w:sz w:val="20"/>
          <w:szCs w:val="20"/>
        </w:rPr>
      </w:pPr>
      <w:r w:rsidRPr="006149C7">
        <w:rPr>
          <w:rFonts w:ascii="Verdana" w:hAnsi="Verdana" w:cs="Arial"/>
          <w:sz w:val="20"/>
          <w:szCs w:val="20"/>
        </w:rPr>
        <w:t>Se podrán presentar proyectos que no cumplan el mínimo establecido en la tabla anterior, fundamentado en restricciones derivadas de la aplicación de las normas urbanísticas o estructurales en caso de inmuebles existentes, lo que será debidamente evaluado por SERVIU.</w:t>
      </w:r>
    </w:p>
    <w:p w14:paraId="2D3D1ACD" w14:textId="77777777" w:rsidR="00C31441" w:rsidRPr="006149C7" w:rsidRDefault="00C31441" w:rsidP="00C00999">
      <w:pPr>
        <w:pStyle w:val="Prrafodelista"/>
        <w:spacing w:after="60"/>
        <w:ind w:left="720"/>
        <w:jc w:val="both"/>
        <w:rPr>
          <w:rFonts w:ascii="Verdana" w:hAnsi="Verdana" w:cs="Arial"/>
          <w:sz w:val="20"/>
          <w:szCs w:val="20"/>
        </w:rPr>
      </w:pPr>
    </w:p>
    <w:p w14:paraId="61AD59EF" w14:textId="60128897" w:rsidR="00C31441" w:rsidRPr="006149C7" w:rsidRDefault="00C31441" w:rsidP="00C31441">
      <w:pPr>
        <w:pStyle w:val="Prrafodelista"/>
        <w:spacing w:after="60"/>
        <w:ind w:left="720"/>
        <w:jc w:val="both"/>
        <w:rPr>
          <w:rFonts w:ascii="Verdana" w:hAnsi="Verdana" w:cs="Arial"/>
          <w:sz w:val="20"/>
          <w:szCs w:val="20"/>
        </w:rPr>
      </w:pPr>
      <w:r w:rsidRPr="006149C7">
        <w:rPr>
          <w:rFonts w:ascii="Verdana" w:hAnsi="Verdana" w:cs="Arial"/>
          <w:sz w:val="20"/>
          <w:szCs w:val="20"/>
        </w:rPr>
        <w:t>En todos los casos, la sumatoria de unidades de 1 y 2 dormitorios no podrá superar el 40% del total de unidades. Con todo, el SERVIU, podrá de manera justificada aprobar porcentajes diferentes a los descritos en el presente párrafo, basado en criterios de densidad habitacional, cumplimiento de estándares urbanos de localización, existencia de demanda identificada con subsidio sin aplicar u otros criterios de similar naturaleza donde se determinen ventajas evidentes para el desarrollo de proyectos.</w:t>
      </w:r>
    </w:p>
    <w:p w14:paraId="14689CD7" w14:textId="77777777" w:rsidR="00B67D74" w:rsidRPr="006149C7" w:rsidRDefault="00B67D74" w:rsidP="00B67D74">
      <w:pPr>
        <w:jc w:val="both"/>
        <w:rPr>
          <w:rFonts w:ascii="Verdana" w:hAnsi="Verdana" w:cs="Arial"/>
          <w:sz w:val="20"/>
          <w:szCs w:val="20"/>
        </w:rPr>
      </w:pPr>
    </w:p>
    <w:p w14:paraId="5A7B58E4" w14:textId="71C9CF9C" w:rsidR="00012701" w:rsidRPr="006149C7" w:rsidRDefault="00012701" w:rsidP="00C00999">
      <w:pPr>
        <w:pStyle w:val="Prrafodelista"/>
        <w:numPr>
          <w:ilvl w:val="0"/>
          <w:numId w:val="32"/>
        </w:numPr>
        <w:spacing w:after="60"/>
        <w:jc w:val="both"/>
        <w:rPr>
          <w:rFonts w:ascii="Verdana" w:hAnsi="Verdana" w:cs="Arial"/>
          <w:sz w:val="20"/>
          <w:szCs w:val="20"/>
        </w:rPr>
      </w:pPr>
      <w:r w:rsidRPr="006149C7">
        <w:rPr>
          <w:rFonts w:ascii="Verdana" w:hAnsi="Verdana" w:cs="Arial"/>
          <w:sz w:val="20"/>
          <w:szCs w:val="20"/>
        </w:rPr>
        <w:t>En los casos de proyectos que cuenten con más de 1 ascensor</w:t>
      </w:r>
      <w:r w:rsidR="00E85549" w:rsidRPr="006149C7">
        <w:rPr>
          <w:rFonts w:ascii="Verdana" w:hAnsi="Verdana" w:cs="Arial"/>
          <w:sz w:val="20"/>
          <w:szCs w:val="20"/>
        </w:rPr>
        <w:t xml:space="preserve">, </w:t>
      </w:r>
      <w:r w:rsidRPr="006149C7">
        <w:rPr>
          <w:rFonts w:ascii="Verdana" w:hAnsi="Verdana" w:cs="Arial"/>
          <w:sz w:val="20"/>
          <w:szCs w:val="20"/>
        </w:rPr>
        <w:t xml:space="preserve">cuyo funcionamiento esté resguardado mediante la propuesta de </w:t>
      </w:r>
      <w:r w:rsidR="00BB197C" w:rsidRPr="006149C7">
        <w:rPr>
          <w:rFonts w:ascii="Verdana" w:hAnsi="Verdana" w:cs="Arial"/>
          <w:sz w:val="20"/>
          <w:szCs w:val="20"/>
        </w:rPr>
        <w:t>Plan de Acompañamiento Social respectivo</w:t>
      </w:r>
      <w:r w:rsidRPr="006149C7">
        <w:rPr>
          <w:rFonts w:ascii="Verdana" w:hAnsi="Verdana" w:cs="Arial"/>
          <w:sz w:val="20"/>
          <w:szCs w:val="20"/>
        </w:rPr>
        <w:t xml:space="preserve">, </w:t>
      </w:r>
      <w:r w:rsidR="00E85549" w:rsidRPr="006149C7">
        <w:rPr>
          <w:rFonts w:ascii="Verdana" w:hAnsi="Verdana" w:cs="Arial"/>
          <w:sz w:val="20"/>
          <w:szCs w:val="20"/>
        </w:rPr>
        <w:t xml:space="preserve">se </w:t>
      </w:r>
      <w:r w:rsidRPr="006149C7">
        <w:rPr>
          <w:rFonts w:ascii="Verdana" w:hAnsi="Verdana" w:cs="Arial"/>
          <w:sz w:val="20"/>
          <w:szCs w:val="20"/>
        </w:rPr>
        <w:t>podrán considerar viviendas para personas con discapacidad en condiciones de movilidad reducida y/o adultos mayores a partir del tercer piso.</w:t>
      </w:r>
    </w:p>
    <w:p w14:paraId="034F74CE" w14:textId="77777777" w:rsidR="00D67BC6" w:rsidRPr="006149C7" w:rsidRDefault="00D67BC6" w:rsidP="00D67BC6">
      <w:pPr>
        <w:jc w:val="both"/>
        <w:rPr>
          <w:rFonts w:ascii="Verdana" w:hAnsi="Verdana" w:cs="Arial"/>
          <w:sz w:val="20"/>
          <w:szCs w:val="20"/>
        </w:rPr>
      </w:pPr>
    </w:p>
    <w:p w14:paraId="69E8B2C6" w14:textId="163E09B6" w:rsidR="00D67BC6" w:rsidRPr="006149C7" w:rsidRDefault="000D11DE" w:rsidP="00B477AE">
      <w:pPr>
        <w:pStyle w:val="Prrafodelista"/>
        <w:numPr>
          <w:ilvl w:val="0"/>
          <w:numId w:val="32"/>
        </w:numPr>
        <w:spacing w:after="60"/>
        <w:jc w:val="both"/>
        <w:rPr>
          <w:rFonts w:ascii="Verdana" w:hAnsi="Verdana" w:cs="Arial"/>
          <w:sz w:val="20"/>
          <w:szCs w:val="20"/>
        </w:rPr>
      </w:pPr>
      <w:r w:rsidRPr="006149C7">
        <w:rPr>
          <w:rFonts w:ascii="Verdana" w:hAnsi="Verdana" w:cs="Arial"/>
          <w:sz w:val="20"/>
          <w:szCs w:val="20"/>
        </w:rPr>
        <w:t>En el caso</w:t>
      </w:r>
      <w:r w:rsidR="00D67BC6" w:rsidRPr="006149C7">
        <w:rPr>
          <w:rFonts w:ascii="Verdana" w:hAnsi="Verdana" w:cs="Arial"/>
          <w:sz w:val="20"/>
          <w:szCs w:val="20"/>
        </w:rPr>
        <w:t xml:space="preserve"> de </w:t>
      </w:r>
      <w:r w:rsidRPr="006149C7">
        <w:rPr>
          <w:rFonts w:ascii="Verdana" w:hAnsi="Verdana" w:cs="Arial"/>
          <w:sz w:val="20"/>
          <w:szCs w:val="20"/>
        </w:rPr>
        <w:t>viviendas colectivas</w:t>
      </w:r>
      <w:r w:rsidR="00D67BC6" w:rsidRPr="006149C7">
        <w:rPr>
          <w:rFonts w:ascii="Verdana" w:hAnsi="Verdana" w:cs="Arial"/>
          <w:sz w:val="20"/>
          <w:szCs w:val="20"/>
        </w:rPr>
        <w:t>, todas las fachadas del edificio, excepto medianeros, así como las escaleras cuando se encuentren adosadas exteriormente al volumen del edificio, deberán contener vanos y/o aperturas que permitan el control visual hacia el exterior, siempre que la normativa aplicable al terreno donde se emplace el proyecto admita tal cantidad de aperturas. Además, deben evitarse obstáculos o barreras arquitectónicas en el acceso a cada departamento.</w:t>
      </w:r>
    </w:p>
    <w:p w14:paraId="4ECAB793" w14:textId="77777777" w:rsidR="0058270C" w:rsidRPr="006149C7" w:rsidRDefault="0058270C" w:rsidP="00D67BC6">
      <w:pPr>
        <w:jc w:val="both"/>
        <w:rPr>
          <w:rFonts w:ascii="Verdana" w:hAnsi="Verdana" w:cs="Arial"/>
          <w:sz w:val="20"/>
          <w:szCs w:val="20"/>
        </w:rPr>
      </w:pPr>
    </w:p>
    <w:p w14:paraId="78CE9B68" w14:textId="62F6441F" w:rsidR="00CF254B" w:rsidRPr="006149C7" w:rsidRDefault="00CF254B" w:rsidP="00C8588F">
      <w:pPr>
        <w:pStyle w:val="Prrafodelista"/>
        <w:numPr>
          <w:ilvl w:val="0"/>
          <w:numId w:val="32"/>
        </w:numPr>
        <w:spacing w:after="60"/>
        <w:jc w:val="both"/>
        <w:rPr>
          <w:rFonts w:ascii="Verdana" w:hAnsi="Verdana" w:cs="Arial"/>
          <w:sz w:val="20"/>
          <w:szCs w:val="20"/>
        </w:rPr>
      </w:pPr>
      <w:r w:rsidRPr="006149C7">
        <w:rPr>
          <w:rFonts w:ascii="Verdana" w:hAnsi="Verdana" w:cs="Arial"/>
          <w:sz w:val="20"/>
          <w:szCs w:val="20"/>
        </w:rPr>
        <w:t>El SERVIU podrá autorizar excepciones al cumplimiento de alguna o algunas de las exigencias antes indicadas y a las señaladas en el Cuadro Normativo Abreviado, si a juicio de dicho Servicio se acredita que el inmueble resguardará criterios de habitabilidad y funcionalidad de las unidades de vivienda.</w:t>
      </w:r>
    </w:p>
    <w:p w14:paraId="6FD285A1" w14:textId="77777777" w:rsidR="00D67BC6" w:rsidRPr="006149C7" w:rsidRDefault="00D67BC6" w:rsidP="004D3694">
      <w:pPr>
        <w:spacing w:after="60"/>
        <w:jc w:val="both"/>
        <w:rPr>
          <w:rFonts w:ascii="Verdana" w:hAnsi="Verdana" w:cs="Arial"/>
          <w:sz w:val="20"/>
          <w:szCs w:val="20"/>
        </w:rPr>
      </w:pPr>
    </w:p>
    <w:p w14:paraId="6FE401C2" w14:textId="77777777" w:rsidR="0063639A" w:rsidRPr="006149C7" w:rsidRDefault="00E54B62" w:rsidP="008E7970">
      <w:pPr>
        <w:pStyle w:val="Prrafodelista"/>
        <w:numPr>
          <w:ilvl w:val="0"/>
          <w:numId w:val="32"/>
        </w:numPr>
        <w:spacing w:after="60"/>
        <w:jc w:val="both"/>
        <w:rPr>
          <w:rFonts w:ascii="Verdana" w:hAnsi="Verdana" w:cs="Arial"/>
          <w:sz w:val="20"/>
          <w:szCs w:val="20"/>
        </w:rPr>
      </w:pPr>
      <w:r w:rsidRPr="006149C7">
        <w:rPr>
          <w:rFonts w:ascii="Verdana" w:hAnsi="Verdana" w:cs="Arial"/>
          <w:sz w:val="20"/>
          <w:szCs w:val="20"/>
        </w:rPr>
        <w:t>Respecto de los recintos de closet, deberán estar conformados al menos en fondo, altura, divisiones laterales y horizontales, además se debe respetar la cantidad de módulos de closet según el recinto, pudiendo modificar su ubicación para uno de los dormitorios, a excepción del dormitorio principal.</w:t>
      </w:r>
    </w:p>
    <w:p w14:paraId="4DD8A89D" w14:textId="58F84095" w:rsidR="00B66DA0" w:rsidRPr="006149C7" w:rsidRDefault="00B66DA0" w:rsidP="00B66DA0">
      <w:pPr>
        <w:pStyle w:val="Prrafodelista"/>
        <w:numPr>
          <w:ilvl w:val="0"/>
          <w:numId w:val="26"/>
        </w:numPr>
        <w:spacing w:after="60"/>
        <w:jc w:val="both"/>
        <w:rPr>
          <w:rFonts w:ascii="Verdana" w:hAnsi="Verdana" w:cs="Arial"/>
          <w:b/>
          <w:bCs/>
          <w:sz w:val="20"/>
          <w:szCs w:val="20"/>
        </w:rPr>
      </w:pPr>
      <w:r w:rsidRPr="006149C7">
        <w:rPr>
          <w:rFonts w:ascii="Verdana" w:hAnsi="Verdana" w:cs="Arial"/>
          <w:b/>
          <w:bCs/>
          <w:sz w:val="20"/>
          <w:szCs w:val="20"/>
        </w:rPr>
        <w:t>Rehabilitación de Inmuebles Existentes</w:t>
      </w:r>
    </w:p>
    <w:p w14:paraId="26AE714D" w14:textId="11E35B86" w:rsidR="000573A6" w:rsidRPr="006149C7" w:rsidRDefault="00B66DA0" w:rsidP="00B66DA0">
      <w:pPr>
        <w:spacing w:after="60"/>
        <w:jc w:val="both"/>
        <w:rPr>
          <w:rFonts w:ascii="Verdana" w:hAnsi="Verdana" w:cs="Arial"/>
          <w:sz w:val="20"/>
          <w:szCs w:val="20"/>
        </w:rPr>
      </w:pPr>
      <w:r w:rsidRPr="006149C7">
        <w:rPr>
          <w:rFonts w:ascii="Verdana" w:hAnsi="Verdana" w:cs="Arial"/>
          <w:sz w:val="20"/>
          <w:szCs w:val="20"/>
        </w:rPr>
        <w:t>L</w:t>
      </w:r>
      <w:r w:rsidR="00221E6B" w:rsidRPr="006149C7">
        <w:rPr>
          <w:rFonts w:ascii="Verdana" w:hAnsi="Verdana" w:cs="Arial"/>
          <w:sz w:val="20"/>
          <w:szCs w:val="20"/>
        </w:rPr>
        <w:t xml:space="preserve">os proyectos </w:t>
      </w:r>
      <w:r w:rsidR="000573A6" w:rsidRPr="006149C7">
        <w:rPr>
          <w:rFonts w:ascii="Verdana" w:hAnsi="Verdana" w:cs="Arial"/>
          <w:sz w:val="20"/>
          <w:szCs w:val="20"/>
        </w:rPr>
        <w:t xml:space="preserve">podrán considerar de manera total o parcial, obras de recuperación, mejoramiento, y/o ampliación de la vivienda o inmueble existente, de acuerdo a lo establecido en la letra d), del artículo 9 del D.S. N° 49, modificando el programa arquitectónico inicial de la vivienda existente, con el objeto de transformarla para acoger a más de un núcleo familiar, </w:t>
      </w:r>
      <w:r w:rsidR="00221E6B" w:rsidRPr="006149C7">
        <w:rPr>
          <w:rFonts w:ascii="Verdana" w:hAnsi="Verdana" w:cs="Arial"/>
          <w:sz w:val="20"/>
          <w:szCs w:val="20"/>
        </w:rPr>
        <w:t>cuando corresponda</w:t>
      </w:r>
      <w:r w:rsidR="000573A6" w:rsidRPr="006149C7">
        <w:rPr>
          <w:rFonts w:ascii="Verdana" w:hAnsi="Verdana" w:cs="Arial"/>
          <w:sz w:val="20"/>
          <w:szCs w:val="20"/>
        </w:rPr>
        <w:t>.</w:t>
      </w:r>
      <w:r w:rsidRPr="006149C7">
        <w:rPr>
          <w:rFonts w:ascii="Verdana" w:hAnsi="Verdana" w:cs="Arial"/>
          <w:sz w:val="20"/>
          <w:szCs w:val="20"/>
        </w:rPr>
        <w:t xml:space="preserve"> </w:t>
      </w:r>
      <w:r w:rsidR="000573A6" w:rsidRPr="006149C7">
        <w:rPr>
          <w:rFonts w:ascii="Verdana" w:hAnsi="Verdana" w:cs="Arial"/>
          <w:sz w:val="20"/>
          <w:szCs w:val="20"/>
        </w:rPr>
        <w:t xml:space="preserve">Sin perjuicio de lo anterior, la estructura de financiamiento del proyecto deberá considerar </w:t>
      </w:r>
      <w:r w:rsidR="00221E6B" w:rsidRPr="006149C7">
        <w:rPr>
          <w:rFonts w:ascii="Verdana" w:hAnsi="Verdana" w:cs="Arial"/>
          <w:sz w:val="20"/>
          <w:szCs w:val="20"/>
        </w:rPr>
        <w:t>según</w:t>
      </w:r>
      <w:r w:rsidR="000573A6" w:rsidRPr="006149C7">
        <w:rPr>
          <w:rFonts w:ascii="Verdana" w:hAnsi="Verdana" w:cs="Arial"/>
          <w:sz w:val="20"/>
          <w:szCs w:val="20"/>
        </w:rPr>
        <w:t xml:space="preserve"> corresponda, las obras y/o partidas mencionadas en el siguiente orden de priorización, las que se entenderán como requerimientos técnicos a cumplir para lograr un estándar arquitectónico adecuado:</w:t>
      </w:r>
    </w:p>
    <w:p w14:paraId="5B77DB4C" w14:textId="77777777" w:rsidR="00B66DA0" w:rsidRPr="006149C7" w:rsidRDefault="00B66DA0" w:rsidP="00B66DA0">
      <w:pPr>
        <w:jc w:val="both"/>
        <w:rPr>
          <w:rFonts w:ascii="Verdana" w:hAnsi="Verdana" w:cs="Arial"/>
          <w:b/>
          <w:bCs/>
          <w:sz w:val="20"/>
          <w:szCs w:val="20"/>
        </w:rPr>
      </w:pPr>
    </w:p>
    <w:p w14:paraId="59DD2281" w14:textId="28583862" w:rsidR="000573A6" w:rsidRPr="006149C7" w:rsidRDefault="000573A6" w:rsidP="00B66DA0">
      <w:pPr>
        <w:pStyle w:val="Prrafodelista"/>
        <w:numPr>
          <w:ilvl w:val="0"/>
          <w:numId w:val="27"/>
        </w:numPr>
        <w:spacing w:after="60"/>
        <w:jc w:val="both"/>
        <w:rPr>
          <w:rFonts w:ascii="Verdana" w:hAnsi="Verdana" w:cs="Arial"/>
          <w:sz w:val="20"/>
          <w:szCs w:val="20"/>
        </w:rPr>
      </w:pPr>
      <w:r w:rsidRPr="006149C7">
        <w:rPr>
          <w:rFonts w:ascii="Verdana" w:hAnsi="Verdana" w:cs="Arial"/>
          <w:b/>
          <w:bCs/>
          <w:sz w:val="20"/>
          <w:szCs w:val="20"/>
        </w:rPr>
        <w:t>Obras de tipo estructural:</w:t>
      </w:r>
      <w:r w:rsidRPr="006149C7">
        <w:rPr>
          <w:rFonts w:ascii="Verdana" w:hAnsi="Verdana" w:cs="Arial"/>
          <w:sz w:val="20"/>
          <w:szCs w:val="20"/>
        </w:rPr>
        <w:t xml:space="preserve"> serán aquellas destinadas a reparar y/o reforzar elementos constructivos que sean parte de la estructura original de la vivienda, con el fin de que ésta pueda resistir los nuevos requerimientos que deberá asumir al adaptar los recintos a las nuevas funciones que se definan, o en caso de proyectarse posibles ampliaciones. Dentro de estas obras se considera el aumento de luces de vigas y losas, refuerzo de entrepisos y vigas, construcción de losas, instalación de pilares, muros de contención refuerzos de muros.</w:t>
      </w:r>
    </w:p>
    <w:p w14:paraId="6B7A5228" w14:textId="22ECE892" w:rsidR="000573A6" w:rsidRPr="006149C7" w:rsidRDefault="000573A6" w:rsidP="00B66DA0">
      <w:pPr>
        <w:pStyle w:val="Prrafodelista"/>
        <w:numPr>
          <w:ilvl w:val="0"/>
          <w:numId w:val="27"/>
        </w:numPr>
        <w:spacing w:after="60"/>
        <w:jc w:val="both"/>
        <w:rPr>
          <w:rFonts w:ascii="Verdana" w:hAnsi="Verdana" w:cs="Arial"/>
          <w:sz w:val="20"/>
          <w:szCs w:val="20"/>
        </w:rPr>
      </w:pPr>
      <w:r w:rsidRPr="006149C7">
        <w:rPr>
          <w:rFonts w:ascii="Verdana" w:hAnsi="Verdana" w:cs="Arial"/>
          <w:b/>
          <w:bCs/>
          <w:sz w:val="20"/>
          <w:szCs w:val="20"/>
        </w:rPr>
        <w:t>Obras de instalaciones y/o urbanización:</w:t>
      </w:r>
      <w:r w:rsidRPr="006149C7">
        <w:rPr>
          <w:rFonts w:ascii="Verdana" w:hAnsi="Verdana" w:cs="Arial"/>
          <w:sz w:val="20"/>
          <w:szCs w:val="20"/>
        </w:rPr>
        <w:t xml:space="preserve"> destinadas a modificar y/o reparar, construir o poner en servicio las redes e instalaciones domiciliarias sanitarias (agua potable y/o alcantarillado), eléctricas y/o de gas. El objetivo de la intervención con este tipo de proyectos es reponer y/o mejorar las instalaciones de redes de electricidad, sanitaria y gas, para evitar problemas existentes, ya sea por recalentamiento, por la falta de capacidad y/o mala instalación de la electricidad, la mala o precaria instalación de las redes de gas, al igual que las instalaciones de redes de alcantarillado de aguas servidas o de agua potable. Las obras podrán ser, entre otras, cambio de tablero, redes y reforzamiento eléctrico; obras de redes de instalaciones sanitarias, y la instalación de redes de gas. Todas estas instalaciones deben cumplir con la normativa correspondiente de la Superintendencia de Electricidad y Combustibles.</w:t>
      </w:r>
    </w:p>
    <w:p w14:paraId="1DF3B88A" w14:textId="1900A9C2" w:rsidR="000573A6" w:rsidRPr="006149C7" w:rsidRDefault="000573A6" w:rsidP="00B66DA0">
      <w:pPr>
        <w:pStyle w:val="Prrafodelista"/>
        <w:numPr>
          <w:ilvl w:val="0"/>
          <w:numId w:val="27"/>
        </w:numPr>
        <w:spacing w:after="60"/>
        <w:jc w:val="both"/>
        <w:rPr>
          <w:rFonts w:ascii="Verdana" w:hAnsi="Verdana" w:cs="Arial"/>
          <w:sz w:val="20"/>
          <w:szCs w:val="20"/>
        </w:rPr>
      </w:pPr>
      <w:r w:rsidRPr="006149C7">
        <w:rPr>
          <w:rFonts w:ascii="Verdana" w:hAnsi="Verdana" w:cs="Arial"/>
          <w:b/>
          <w:bCs/>
          <w:sz w:val="20"/>
          <w:szCs w:val="20"/>
        </w:rPr>
        <w:t>Obras de habitabilidad de muros y cubierta:</w:t>
      </w:r>
      <w:r w:rsidRPr="006149C7">
        <w:rPr>
          <w:rFonts w:ascii="Verdana" w:hAnsi="Verdana" w:cs="Arial"/>
          <w:sz w:val="20"/>
          <w:szCs w:val="20"/>
        </w:rPr>
        <w:t xml:space="preserve"> destinadas al mejoramiento de elementos que protegen exteriormente a la vivienda. En el caso de la reparación de la techumbre, podrán ser partidas destinadas a mejorar la estructura de envigado y refuerzos, aleros, reposición y/o cambio de cubierta y caballetes, canales y bajadas, según corresponda. En el caso de muros, se podrán considerar partidas de reparación superficial de paramentos interiores y/o de fachadas, destinadas a corregir desaplomes, pérdida de geometría, grietas, asentamientos, pérdida de masa, manteniendo los revestimientos y terminaciones, entre otros.</w:t>
      </w:r>
    </w:p>
    <w:p w14:paraId="18CB1CDB" w14:textId="0B9F4CB8" w:rsidR="00FF6A2F" w:rsidRPr="006149C7" w:rsidRDefault="000573A6" w:rsidP="00B66DA0">
      <w:pPr>
        <w:pStyle w:val="Prrafodelista"/>
        <w:numPr>
          <w:ilvl w:val="0"/>
          <w:numId w:val="27"/>
        </w:numPr>
        <w:spacing w:after="60"/>
        <w:jc w:val="both"/>
        <w:rPr>
          <w:rFonts w:ascii="Verdana" w:hAnsi="Verdana" w:cs="Arial"/>
          <w:sz w:val="20"/>
          <w:szCs w:val="20"/>
        </w:rPr>
      </w:pPr>
      <w:r w:rsidRPr="006149C7">
        <w:rPr>
          <w:rFonts w:ascii="Verdana" w:hAnsi="Verdana" w:cs="Arial"/>
          <w:b/>
          <w:bCs/>
          <w:sz w:val="20"/>
          <w:szCs w:val="20"/>
        </w:rPr>
        <w:t>Obras de Mantención:</w:t>
      </w:r>
      <w:r w:rsidRPr="006149C7">
        <w:rPr>
          <w:rFonts w:ascii="Verdana" w:hAnsi="Verdana" w:cs="Arial"/>
          <w:sz w:val="20"/>
          <w:szCs w:val="20"/>
        </w:rPr>
        <w:t xml:space="preserve"> destinadas a reparar y/o mejorar las terminaciones interiores y exteriores de la vivienda, tales como revestimientos interiores o exteriores, reposición de estucos, ventanas, puertas y sus marcos y alféizares, dinteles, molduras, pavimentos, pinturas y barnices, cierros y cierros perimetrales, entre otros</w:t>
      </w:r>
      <w:r w:rsidR="00FF6A2F" w:rsidRPr="006149C7">
        <w:rPr>
          <w:rFonts w:ascii="Verdana" w:hAnsi="Verdana" w:cs="Arial"/>
          <w:sz w:val="20"/>
          <w:szCs w:val="20"/>
        </w:rPr>
        <w:t>.</w:t>
      </w:r>
    </w:p>
    <w:p w14:paraId="794EE324" w14:textId="77777777" w:rsidR="00105514" w:rsidRPr="006149C7" w:rsidRDefault="00105514" w:rsidP="00581F17">
      <w:pPr>
        <w:jc w:val="both"/>
        <w:rPr>
          <w:rFonts w:ascii="Verdana" w:hAnsi="Verdana" w:cs="Arial"/>
          <w:sz w:val="20"/>
          <w:szCs w:val="20"/>
        </w:rPr>
      </w:pPr>
    </w:p>
    <w:p w14:paraId="17C6B678" w14:textId="4AC8C6E6" w:rsidR="00581F17" w:rsidRPr="006149C7" w:rsidRDefault="00581F17" w:rsidP="00581F17">
      <w:pPr>
        <w:spacing w:after="60"/>
        <w:jc w:val="both"/>
        <w:rPr>
          <w:rFonts w:ascii="Verdana" w:hAnsi="Verdana" w:cs="Arial"/>
          <w:sz w:val="20"/>
          <w:szCs w:val="20"/>
        </w:rPr>
      </w:pPr>
      <w:r w:rsidRPr="006149C7">
        <w:rPr>
          <w:rFonts w:ascii="Verdana" w:hAnsi="Verdana" w:cs="Arial"/>
          <w:sz w:val="20"/>
          <w:szCs w:val="20"/>
        </w:rPr>
        <w:t xml:space="preserve">Los proyectos desarrollados en Inmuebles y Zonas de Conservación Histórica, de acuerdo a las condiciones y características que establecen los artículos 2.1.18 y 2.1.43 de la Ordenanza General </w:t>
      </w:r>
      <w:r w:rsidRPr="006149C7">
        <w:rPr>
          <w:rFonts w:ascii="Verdana" w:hAnsi="Verdana" w:cs="Arial"/>
          <w:sz w:val="20"/>
          <w:szCs w:val="20"/>
        </w:rPr>
        <w:lastRenderedPageBreak/>
        <w:t xml:space="preserve">de Urbanismo y Construcciones, se podrán eximir tanto del cumplimiento del Cuadro Normativo y Tabla de Espacios y Usos Mínimos para el Mobiliario, como del Itemizado Técnico de Construcción, </w:t>
      </w:r>
      <w:r w:rsidR="00995290" w:rsidRPr="006149C7">
        <w:rPr>
          <w:rFonts w:ascii="Verdana" w:hAnsi="Verdana" w:cs="Arial"/>
          <w:sz w:val="20"/>
          <w:szCs w:val="20"/>
        </w:rPr>
        <w:t xml:space="preserve">o de las exigencias establecidas en el presente documento, </w:t>
      </w:r>
      <w:r w:rsidRPr="006149C7">
        <w:rPr>
          <w:rFonts w:ascii="Verdana" w:hAnsi="Verdana" w:cs="Arial"/>
          <w:sz w:val="20"/>
          <w:szCs w:val="20"/>
        </w:rPr>
        <w:t>siempre que a juicio de SERVIU se resuelva de manera adecuada la funcionalidad de los recintos, considerando su destino e interrelación.</w:t>
      </w:r>
    </w:p>
    <w:p w14:paraId="467C352D" w14:textId="77777777" w:rsidR="00581F17" w:rsidRPr="006149C7" w:rsidRDefault="00581F17" w:rsidP="00E54F05">
      <w:pPr>
        <w:jc w:val="both"/>
        <w:rPr>
          <w:rFonts w:ascii="Verdana" w:hAnsi="Verdana" w:cs="Arial"/>
          <w:sz w:val="20"/>
          <w:szCs w:val="20"/>
        </w:rPr>
      </w:pPr>
    </w:p>
    <w:p w14:paraId="076EFC62" w14:textId="56F1D08B" w:rsidR="00B66DA0" w:rsidRPr="006149C7" w:rsidRDefault="00B66DA0" w:rsidP="00B66DA0">
      <w:pPr>
        <w:pStyle w:val="Prrafodelista"/>
        <w:numPr>
          <w:ilvl w:val="0"/>
          <w:numId w:val="26"/>
        </w:numPr>
        <w:spacing w:after="60"/>
        <w:jc w:val="both"/>
        <w:rPr>
          <w:rFonts w:ascii="Verdana" w:hAnsi="Verdana" w:cs="Arial"/>
          <w:b/>
          <w:bCs/>
          <w:sz w:val="20"/>
          <w:szCs w:val="20"/>
        </w:rPr>
      </w:pPr>
      <w:r w:rsidRPr="006149C7">
        <w:rPr>
          <w:rFonts w:ascii="Verdana" w:hAnsi="Verdana" w:cs="Arial"/>
          <w:b/>
          <w:bCs/>
          <w:sz w:val="20"/>
          <w:szCs w:val="20"/>
        </w:rPr>
        <w:t>Obras de Equipamiento y Entorno</w:t>
      </w:r>
    </w:p>
    <w:p w14:paraId="3A52D873" w14:textId="77777777" w:rsidR="00B66DA0" w:rsidRPr="006149C7" w:rsidRDefault="00B66DA0" w:rsidP="00CF182D">
      <w:pPr>
        <w:pStyle w:val="Prrafodelista"/>
        <w:ind w:left="1877"/>
        <w:jc w:val="both"/>
        <w:rPr>
          <w:rFonts w:ascii="Verdana" w:hAnsi="Verdana" w:cs="Arial"/>
          <w:sz w:val="20"/>
          <w:szCs w:val="20"/>
        </w:rPr>
      </w:pPr>
    </w:p>
    <w:p w14:paraId="672F1CCE" w14:textId="77777777" w:rsidR="00F14F0E" w:rsidRPr="006149C7" w:rsidRDefault="00F14F0E" w:rsidP="00F14F0E">
      <w:pPr>
        <w:spacing w:after="60"/>
        <w:jc w:val="both"/>
        <w:rPr>
          <w:rFonts w:ascii="Verdana" w:hAnsi="Verdana" w:cs="Arial"/>
          <w:sz w:val="20"/>
          <w:szCs w:val="20"/>
        </w:rPr>
      </w:pPr>
      <w:r w:rsidRPr="006149C7">
        <w:rPr>
          <w:rFonts w:ascii="Verdana" w:hAnsi="Verdana" w:cs="Arial"/>
          <w:sz w:val="20"/>
          <w:szCs w:val="20"/>
        </w:rPr>
        <w:t>Los inmuebles podrán contar con recintos para el funcionamiento de servicios comunitarios, administración, salas multiuso u otras de uso común, lavanderías, comercio, talleres, incluyendo espacios de uso público, corredores cubiertos o sombreaderos, cubiertas verdes habitables, ornato y/o huertos o plantaciones en espacios comunes, cierros del lote, ya sean perimetrales y/o hacia el espacio público, o entre unidades, intervenciones artísticas tales como instalación de figuras y paisajes, materializados mediante mosaicos, murales de pintura y/o arte urbano, entre otros.</w:t>
      </w:r>
    </w:p>
    <w:p w14:paraId="729A50BF" w14:textId="77777777" w:rsidR="00B66DA0" w:rsidRPr="006149C7" w:rsidRDefault="00B66DA0" w:rsidP="00A26703">
      <w:pPr>
        <w:jc w:val="both"/>
        <w:rPr>
          <w:rFonts w:ascii="Verdana" w:hAnsi="Verdana" w:cs="Arial"/>
          <w:sz w:val="18"/>
          <w:szCs w:val="18"/>
        </w:rPr>
      </w:pPr>
    </w:p>
    <w:p w14:paraId="4F022F03" w14:textId="77777777" w:rsidR="00A26703" w:rsidRPr="006149C7" w:rsidRDefault="00A26703" w:rsidP="00A26703">
      <w:pPr>
        <w:spacing w:after="60"/>
        <w:jc w:val="both"/>
        <w:rPr>
          <w:rFonts w:ascii="Verdana" w:hAnsi="Verdana"/>
          <w:sz w:val="20"/>
        </w:rPr>
      </w:pPr>
      <w:r w:rsidRPr="006149C7">
        <w:rPr>
          <w:rFonts w:ascii="Verdana" w:hAnsi="Verdana"/>
          <w:sz w:val="20"/>
        </w:rPr>
        <w:t>Si el proyecto considera un área de juegos infantiles, ésta deberá incorporar sombreaderos en toda su extensión, así como pisos de caucho o similar.</w:t>
      </w:r>
    </w:p>
    <w:p w14:paraId="5EED41CD" w14:textId="77777777" w:rsidR="00A26703" w:rsidRPr="006149C7" w:rsidRDefault="00A26703" w:rsidP="00A26703">
      <w:pPr>
        <w:jc w:val="both"/>
        <w:rPr>
          <w:rFonts w:ascii="Verdana" w:hAnsi="Verdana" w:cs="Arial"/>
          <w:sz w:val="18"/>
          <w:szCs w:val="18"/>
        </w:rPr>
      </w:pPr>
    </w:p>
    <w:p w14:paraId="77678A91" w14:textId="3DE65CA2" w:rsidR="002C46EE" w:rsidRPr="006149C7" w:rsidRDefault="005A3BB5" w:rsidP="009F730A">
      <w:pPr>
        <w:spacing w:after="60"/>
        <w:jc w:val="both"/>
        <w:rPr>
          <w:rFonts w:ascii="Verdana" w:hAnsi="Verdana"/>
          <w:sz w:val="20"/>
        </w:rPr>
      </w:pPr>
      <w:r w:rsidRPr="006149C7">
        <w:rPr>
          <w:rFonts w:ascii="Verdana" w:hAnsi="Verdana"/>
          <w:sz w:val="20"/>
        </w:rPr>
        <w:t>La infraestructura para el manejo de residuos se deberá emplazar en áreas comunes o de equipamiento, según corresponda, considerando una zona protegida con materiales que faciliten la limpieza de esta. Se debe contemplar contenedores separados por tipo de residuos e identificados mediante colores, según NCh 3.322 de 2013, esto incluirá la separación de a lo menos 4 de los siguientes residuos reciclables: papeles y cartones, plásticos y PET, metales y latas, vidrios, cartón para bebidas. Esta infraestructura deberá estar integrada en el diseño del proyecto, no se ubicará en subterráneos, todos los usuarios deberán poder acceder a este y será independiente de la sala de basura</w:t>
      </w:r>
      <w:r w:rsidR="002C46EE" w:rsidRPr="006149C7">
        <w:rPr>
          <w:rFonts w:ascii="Verdana" w:hAnsi="Verdana"/>
          <w:sz w:val="20"/>
        </w:rPr>
        <w:t>.</w:t>
      </w:r>
    </w:p>
    <w:p w14:paraId="7B24FB28" w14:textId="77777777" w:rsidR="009F730A" w:rsidRPr="006149C7" w:rsidRDefault="009F730A" w:rsidP="00A26703">
      <w:pPr>
        <w:jc w:val="both"/>
        <w:rPr>
          <w:rFonts w:ascii="Verdana" w:hAnsi="Verdana"/>
          <w:sz w:val="20"/>
        </w:rPr>
      </w:pPr>
    </w:p>
    <w:sectPr w:rsidR="009F730A" w:rsidRPr="006149C7" w:rsidSect="006149C7">
      <w:headerReference w:type="default" r:id="rId13"/>
      <w:footerReference w:type="default" r:id="rId14"/>
      <w:headerReference w:type="first" r:id="rId15"/>
      <w:footerReference w:type="first" r:id="rId16"/>
      <w:pgSz w:w="12242" w:h="18722"/>
      <w:pgMar w:top="1843" w:right="1134" w:bottom="1843"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F1D0E" w14:textId="77777777" w:rsidR="008363EE" w:rsidRDefault="008363EE">
      <w:r>
        <w:separator/>
      </w:r>
    </w:p>
  </w:endnote>
  <w:endnote w:type="continuationSeparator" w:id="0">
    <w:p w14:paraId="6AFCCF0B" w14:textId="77777777" w:rsidR="008363EE" w:rsidRDefault="0083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BC06" w14:textId="77777777" w:rsidR="006149C7" w:rsidRDefault="006149C7" w:rsidP="006149C7">
    <w:pPr>
      <w:pBdr>
        <w:top w:val="nil"/>
        <w:left w:val="nil"/>
        <w:bottom w:val="nil"/>
        <w:right w:val="nil"/>
        <w:between w:val="nil"/>
      </w:pBdr>
      <w:rPr>
        <w:rFonts w:ascii="Cambria" w:eastAsia="Cambria" w:hAnsi="Cambria" w:cs="Cambria"/>
        <w:color w:val="000000"/>
      </w:rPr>
    </w:pPr>
    <w:r>
      <w:rPr>
        <w:noProof/>
      </w:rPr>
      <w:drawing>
        <wp:anchor distT="0" distB="0" distL="114300" distR="114300" simplePos="0" relativeHeight="251661312" behindDoc="1" locked="0" layoutInCell="1" allowOverlap="1" wp14:anchorId="54AB0D24" wp14:editId="41240B8C">
          <wp:simplePos x="0" y="0"/>
          <wp:positionH relativeFrom="page">
            <wp:posOffset>103505</wp:posOffset>
          </wp:positionH>
          <wp:positionV relativeFrom="paragraph">
            <wp:posOffset>6037</wp:posOffset>
          </wp:positionV>
          <wp:extent cx="7627238" cy="110168"/>
          <wp:effectExtent l="0" t="0" r="0" b="4445"/>
          <wp:wrapNone/>
          <wp:docPr id="80896735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3276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627238" cy="110168"/>
                  </a:xfrm>
                  <a:prstGeom prst="rect">
                    <a:avLst/>
                  </a:prstGeom>
                </pic:spPr>
              </pic:pic>
            </a:graphicData>
          </a:graphic>
          <wp14:sizeRelH relativeFrom="margin">
            <wp14:pctWidth>0</wp14:pctWidth>
          </wp14:sizeRelH>
          <wp14:sizeRelV relativeFrom="margin">
            <wp14:pctHeight>0</wp14:pctHeight>
          </wp14:sizeRelV>
        </wp:anchor>
      </w:drawing>
    </w:r>
  </w:p>
  <w:p w14:paraId="10BEB343" w14:textId="481747B5" w:rsidR="00E81ED0" w:rsidRPr="00C7054E" w:rsidRDefault="00E81ED0">
    <w:pPr>
      <w:pStyle w:val="Piedepgina"/>
      <w:jc w:val="right"/>
      <w:rPr>
        <w:rFonts w:ascii="Century Gothic" w:hAnsi="Century Gothic"/>
        <w:b/>
        <w:sz w:val="14"/>
      </w:rPr>
    </w:pPr>
    <w:r w:rsidRPr="00C7054E">
      <w:rPr>
        <w:rFonts w:ascii="Century Gothic" w:hAnsi="Century Gothic"/>
        <w:b/>
        <w:sz w:val="14"/>
      </w:rPr>
      <w:fldChar w:fldCharType="begin"/>
    </w:r>
    <w:r w:rsidRPr="00C7054E">
      <w:rPr>
        <w:rFonts w:ascii="Century Gothic" w:hAnsi="Century Gothic"/>
        <w:b/>
        <w:sz w:val="14"/>
      </w:rPr>
      <w:instrText>PAGE   \* MERGEFORMAT</w:instrText>
    </w:r>
    <w:r w:rsidRPr="00C7054E">
      <w:rPr>
        <w:rFonts w:ascii="Century Gothic" w:hAnsi="Century Gothic"/>
        <w:b/>
        <w:sz w:val="14"/>
      </w:rPr>
      <w:fldChar w:fldCharType="separate"/>
    </w:r>
    <w:r w:rsidR="007931F5">
      <w:rPr>
        <w:rFonts w:ascii="Century Gothic" w:hAnsi="Century Gothic"/>
        <w:b/>
        <w:noProof/>
        <w:sz w:val="14"/>
      </w:rPr>
      <w:t>4</w:t>
    </w:r>
    <w:r w:rsidRPr="00C7054E">
      <w:rPr>
        <w:rFonts w:ascii="Century Gothic" w:hAnsi="Century Gothic"/>
        <w:b/>
        <w:sz w:val="14"/>
      </w:rPr>
      <w:fldChar w:fldCharType="end"/>
    </w:r>
  </w:p>
  <w:p w14:paraId="7EEFD72B" w14:textId="77777777" w:rsidR="00E81ED0" w:rsidRDefault="00E81E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BDBC" w14:textId="388F02DD" w:rsidR="006149C7" w:rsidRDefault="006149C7">
    <w:pPr>
      <w:pStyle w:val="Piedepgina"/>
    </w:pPr>
    <w:r>
      <w:rPr>
        <w:noProof/>
      </w:rPr>
      <w:drawing>
        <wp:anchor distT="0" distB="0" distL="114300" distR="114300" simplePos="0" relativeHeight="251663360" behindDoc="1" locked="0" layoutInCell="1" allowOverlap="1" wp14:anchorId="616D9FB1" wp14:editId="617BDB64">
          <wp:simplePos x="0" y="0"/>
          <wp:positionH relativeFrom="page">
            <wp:posOffset>62865</wp:posOffset>
          </wp:positionH>
          <wp:positionV relativeFrom="paragraph">
            <wp:posOffset>-247650</wp:posOffset>
          </wp:positionV>
          <wp:extent cx="7627238" cy="110168"/>
          <wp:effectExtent l="0" t="0" r="0" b="4445"/>
          <wp:wrapNone/>
          <wp:docPr id="75817196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3276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627238" cy="1101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21C2" w14:textId="77777777" w:rsidR="008363EE" w:rsidRDefault="008363EE">
      <w:r>
        <w:separator/>
      </w:r>
    </w:p>
  </w:footnote>
  <w:footnote w:type="continuationSeparator" w:id="0">
    <w:p w14:paraId="0ED11478" w14:textId="77777777" w:rsidR="008363EE" w:rsidRDefault="00836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1078" w14:textId="77777777" w:rsidR="00E81ED0" w:rsidRDefault="00E81ED0">
    <w:pPr>
      <w:pStyle w:val="Encabezado"/>
    </w:pPr>
  </w:p>
  <w:p w14:paraId="638F8510" w14:textId="77777777" w:rsidR="00E81ED0" w:rsidRDefault="00E81E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1880" w14:textId="77777777" w:rsidR="006149C7" w:rsidRDefault="006149C7" w:rsidP="006149C7">
    <w:pPr>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9264" behindDoc="0" locked="0" layoutInCell="1" allowOverlap="1" wp14:anchorId="1DBBB447" wp14:editId="7FCE51B0">
          <wp:simplePos x="0" y="0"/>
          <wp:positionH relativeFrom="column">
            <wp:posOffset>-51435</wp:posOffset>
          </wp:positionH>
          <wp:positionV relativeFrom="paragraph">
            <wp:posOffset>-176530</wp:posOffset>
          </wp:positionV>
          <wp:extent cx="2055571" cy="864716"/>
          <wp:effectExtent l="0" t="0" r="1905" b="0"/>
          <wp:wrapNone/>
          <wp:docPr id="160914682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27851" name="Gráfico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55571" cy="864716"/>
                  </a:xfrm>
                  <a:prstGeom prst="rect">
                    <a:avLst/>
                  </a:prstGeom>
                </pic:spPr>
              </pic:pic>
            </a:graphicData>
          </a:graphic>
          <wp14:sizeRelH relativeFrom="margin">
            <wp14:pctWidth>0</wp14:pctWidth>
          </wp14:sizeRelH>
          <wp14:sizeRelV relativeFrom="margin">
            <wp14:pctHeight>0</wp14:pctHeight>
          </wp14:sizeRelV>
        </wp:anchor>
      </w:drawing>
    </w:r>
  </w:p>
  <w:p w14:paraId="1FADE699" w14:textId="77777777" w:rsidR="006149C7" w:rsidRDefault="006149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4C07A9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314CD4"/>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 w15:restartNumberingAfterBreak="0">
    <w:nsid w:val="0AC319C6"/>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3" w15:restartNumberingAfterBreak="0">
    <w:nsid w:val="11F80991"/>
    <w:multiLevelType w:val="hybridMultilevel"/>
    <w:tmpl w:val="64B8551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A211726"/>
    <w:multiLevelType w:val="hybridMultilevel"/>
    <w:tmpl w:val="9E327A7A"/>
    <w:lvl w:ilvl="0" w:tplc="340A0013">
      <w:start w:val="1"/>
      <w:numFmt w:val="upperRoman"/>
      <w:lvlText w:val="%1."/>
      <w:lvlJc w:val="right"/>
      <w:pPr>
        <w:ind w:left="1876" w:hanging="360"/>
      </w:pPr>
    </w:lvl>
    <w:lvl w:ilvl="1" w:tplc="340A0019" w:tentative="1">
      <w:start w:val="1"/>
      <w:numFmt w:val="lowerLetter"/>
      <w:lvlText w:val="%2."/>
      <w:lvlJc w:val="left"/>
      <w:pPr>
        <w:ind w:left="2596" w:hanging="360"/>
      </w:pPr>
    </w:lvl>
    <w:lvl w:ilvl="2" w:tplc="340A001B" w:tentative="1">
      <w:start w:val="1"/>
      <w:numFmt w:val="lowerRoman"/>
      <w:lvlText w:val="%3."/>
      <w:lvlJc w:val="right"/>
      <w:pPr>
        <w:ind w:left="3316" w:hanging="180"/>
      </w:pPr>
    </w:lvl>
    <w:lvl w:ilvl="3" w:tplc="340A000F" w:tentative="1">
      <w:start w:val="1"/>
      <w:numFmt w:val="decimal"/>
      <w:lvlText w:val="%4."/>
      <w:lvlJc w:val="left"/>
      <w:pPr>
        <w:ind w:left="4036" w:hanging="360"/>
      </w:pPr>
    </w:lvl>
    <w:lvl w:ilvl="4" w:tplc="340A0019" w:tentative="1">
      <w:start w:val="1"/>
      <w:numFmt w:val="lowerLetter"/>
      <w:lvlText w:val="%5."/>
      <w:lvlJc w:val="left"/>
      <w:pPr>
        <w:ind w:left="4756" w:hanging="360"/>
      </w:pPr>
    </w:lvl>
    <w:lvl w:ilvl="5" w:tplc="340A001B" w:tentative="1">
      <w:start w:val="1"/>
      <w:numFmt w:val="lowerRoman"/>
      <w:lvlText w:val="%6."/>
      <w:lvlJc w:val="right"/>
      <w:pPr>
        <w:ind w:left="5476" w:hanging="180"/>
      </w:pPr>
    </w:lvl>
    <w:lvl w:ilvl="6" w:tplc="340A000F" w:tentative="1">
      <w:start w:val="1"/>
      <w:numFmt w:val="decimal"/>
      <w:lvlText w:val="%7."/>
      <w:lvlJc w:val="left"/>
      <w:pPr>
        <w:ind w:left="6196" w:hanging="360"/>
      </w:pPr>
    </w:lvl>
    <w:lvl w:ilvl="7" w:tplc="340A0019" w:tentative="1">
      <w:start w:val="1"/>
      <w:numFmt w:val="lowerLetter"/>
      <w:lvlText w:val="%8."/>
      <w:lvlJc w:val="left"/>
      <w:pPr>
        <w:ind w:left="6916" w:hanging="360"/>
      </w:pPr>
    </w:lvl>
    <w:lvl w:ilvl="8" w:tplc="340A001B" w:tentative="1">
      <w:start w:val="1"/>
      <w:numFmt w:val="lowerRoman"/>
      <w:lvlText w:val="%9."/>
      <w:lvlJc w:val="right"/>
      <w:pPr>
        <w:ind w:left="7636" w:hanging="180"/>
      </w:pPr>
    </w:lvl>
  </w:abstractNum>
  <w:abstractNum w:abstractNumId="5" w15:restartNumberingAfterBreak="0">
    <w:nsid w:val="1C1D489B"/>
    <w:multiLevelType w:val="hybridMultilevel"/>
    <w:tmpl w:val="0EE0F22A"/>
    <w:lvl w:ilvl="0" w:tplc="340A0017">
      <w:start w:val="1"/>
      <w:numFmt w:val="lowerLetter"/>
      <w:lvlText w:val="%1)"/>
      <w:lvlJc w:val="left"/>
      <w:pPr>
        <w:ind w:left="1712" w:hanging="360"/>
      </w:pPr>
    </w:lvl>
    <w:lvl w:ilvl="1" w:tplc="B5980202">
      <w:start w:val="1"/>
      <w:numFmt w:val="decimal"/>
      <w:lvlText w:val="%2."/>
      <w:lvlJc w:val="left"/>
      <w:pPr>
        <w:ind w:left="2777" w:hanging="705"/>
      </w:pPr>
      <w:rPr>
        <w:rFonts w:hint="default"/>
      </w:rPr>
    </w:lvl>
    <w:lvl w:ilvl="2" w:tplc="340A001B">
      <w:start w:val="1"/>
      <w:numFmt w:val="lowerRoman"/>
      <w:lvlText w:val="%3."/>
      <w:lvlJc w:val="right"/>
      <w:pPr>
        <w:ind w:left="3152" w:hanging="180"/>
      </w:pPr>
    </w:lvl>
    <w:lvl w:ilvl="3" w:tplc="340A000F" w:tentative="1">
      <w:start w:val="1"/>
      <w:numFmt w:val="decimal"/>
      <w:lvlText w:val="%4."/>
      <w:lvlJc w:val="left"/>
      <w:pPr>
        <w:ind w:left="3872" w:hanging="360"/>
      </w:pPr>
    </w:lvl>
    <w:lvl w:ilvl="4" w:tplc="340A0019" w:tentative="1">
      <w:start w:val="1"/>
      <w:numFmt w:val="lowerLetter"/>
      <w:lvlText w:val="%5."/>
      <w:lvlJc w:val="left"/>
      <w:pPr>
        <w:ind w:left="4592" w:hanging="360"/>
      </w:pPr>
    </w:lvl>
    <w:lvl w:ilvl="5" w:tplc="340A001B" w:tentative="1">
      <w:start w:val="1"/>
      <w:numFmt w:val="lowerRoman"/>
      <w:lvlText w:val="%6."/>
      <w:lvlJc w:val="right"/>
      <w:pPr>
        <w:ind w:left="5312" w:hanging="180"/>
      </w:pPr>
    </w:lvl>
    <w:lvl w:ilvl="6" w:tplc="340A000F" w:tentative="1">
      <w:start w:val="1"/>
      <w:numFmt w:val="decimal"/>
      <w:lvlText w:val="%7."/>
      <w:lvlJc w:val="left"/>
      <w:pPr>
        <w:ind w:left="6032" w:hanging="360"/>
      </w:pPr>
    </w:lvl>
    <w:lvl w:ilvl="7" w:tplc="340A0019" w:tentative="1">
      <w:start w:val="1"/>
      <w:numFmt w:val="lowerLetter"/>
      <w:lvlText w:val="%8."/>
      <w:lvlJc w:val="left"/>
      <w:pPr>
        <w:ind w:left="6752" w:hanging="360"/>
      </w:pPr>
    </w:lvl>
    <w:lvl w:ilvl="8" w:tplc="340A001B" w:tentative="1">
      <w:start w:val="1"/>
      <w:numFmt w:val="lowerRoman"/>
      <w:lvlText w:val="%9."/>
      <w:lvlJc w:val="right"/>
      <w:pPr>
        <w:ind w:left="7472" w:hanging="180"/>
      </w:pPr>
    </w:lvl>
  </w:abstractNum>
  <w:abstractNum w:abstractNumId="6" w15:restartNumberingAfterBreak="0">
    <w:nsid w:val="1EFC5619"/>
    <w:multiLevelType w:val="hybridMultilevel"/>
    <w:tmpl w:val="46F0CFE6"/>
    <w:lvl w:ilvl="0" w:tplc="4F4C6B20">
      <w:start w:val="1"/>
      <w:numFmt w:val="decimal"/>
      <w:lvlText w:val="%1."/>
      <w:lvlJc w:val="left"/>
      <w:pPr>
        <w:ind w:left="436" w:hanging="360"/>
      </w:pPr>
      <w:rPr>
        <w:sz w:val="18"/>
        <w:szCs w:val="28"/>
      </w:rPr>
    </w:lvl>
    <w:lvl w:ilvl="1" w:tplc="340A0019" w:tentative="1">
      <w:start w:val="1"/>
      <w:numFmt w:val="lowerLetter"/>
      <w:lvlText w:val="%2."/>
      <w:lvlJc w:val="left"/>
      <w:pPr>
        <w:ind w:left="1156" w:hanging="360"/>
      </w:pPr>
    </w:lvl>
    <w:lvl w:ilvl="2" w:tplc="340A001B" w:tentative="1">
      <w:start w:val="1"/>
      <w:numFmt w:val="lowerRoman"/>
      <w:lvlText w:val="%3."/>
      <w:lvlJc w:val="right"/>
      <w:pPr>
        <w:ind w:left="1876" w:hanging="180"/>
      </w:pPr>
    </w:lvl>
    <w:lvl w:ilvl="3" w:tplc="340A000F" w:tentative="1">
      <w:start w:val="1"/>
      <w:numFmt w:val="decimal"/>
      <w:lvlText w:val="%4."/>
      <w:lvlJc w:val="left"/>
      <w:pPr>
        <w:ind w:left="2596" w:hanging="360"/>
      </w:pPr>
    </w:lvl>
    <w:lvl w:ilvl="4" w:tplc="340A0019" w:tentative="1">
      <w:start w:val="1"/>
      <w:numFmt w:val="lowerLetter"/>
      <w:lvlText w:val="%5."/>
      <w:lvlJc w:val="left"/>
      <w:pPr>
        <w:ind w:left="3316" w:hanging="360"/>
      </w:pPr>
    </w:lvl>
    <w:lvl w:ilvl="5" w:tplc="340A001B" w:tentative="1">
      <w:start w:val="1"/>
      <w:numFmt w:val="lowerRoman"/>
      <w:lvlText w:val="%6."/>
      <w:lvlJc w:val="right"/>
      <w:pPr>
        <w:ind w:left="4036" w:hanging="180"/>
      </w:pPr>
    </w:lvl>
    <w:lvl w:ilvl="6" w:tplc="340A000F" w:tentative="1">
      <w:start w:val="1"/>
      <w:numFmt w:val="decimal"/>
      <w:lvlText w:val="%7."/>
      <w:lvlJc w:val="left"/>
      <w:pPr>
        <w:ind w:left="4756" w:hanging="360"/>
      </w:pPr>
    </w:lvl>
    <w:lvl w:ilvl="7" w:tplc="340A0019" w:tentative="1">
      <w:start w:val="1"/>
      <w:numFmt w:val="lowerLetter"/>
      <w:lvlText w:val="%8."/>
      <w:lvlJc w:val="left"/>
      <w:pPr>
        <w:ind w:left="5476" w:hanging="360"/>
      </w:pPr>
    </w:lvl>
    <w:lvl w:ilvl="8" w:tplc="340A001B" w:tentative="1">
      <w:start w:val="1"/>
      <w:numFmt w:val="lowerRoman"/>
      <w:lvlText w:val="%9."/>
      <w:lvlJc w:val="right"/>
      <w:pPr>
        <w:ind w:left="6196" w:hanging="180"/>
      </w:pPr>
    </w:lvl>
  </w:abstractNum>
  <w:abstractNum w:abstractNumId="7" w15:restartNumberingAfterBreak="0">
    <w:nsid w:val="229E4C31"/>
    <w:multiLevelType w:val="hybridMultilevel"/>
    <w:tmpl w:val="7BE0A62E"/>
    <w:lvl w:ilvl="0" w:tplc="340A0013">
      <w:start w:val="1"/>
      <w:numFmt w:val="upperRoman"/>
      <w:lvlText w:val="%1."/>
      <w:lvlJc w:val="right"/>
      <w:pPr>
        <w:ind w:left="1287" w:hanging="360"/>
      </w:pPr>
      <w:rPr>
        <w:rFonts w:hint="default"/>
      </w:rPr>
    </w:lvl>
    <w:lvl w:ilvl="1" w:tplc="340A0013">
      <w:start w:val="1"/>
      <w:numFmt w:val="upperRoman"/>
      <w:lvlText w:val="%2."/>
      <w:lvlJc w:val="right"/>
      <w:pPr>
        <w:ind w:left="2007" w:hanging="360"/>
      </w:p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8" w15:restartNumberingAfterBreak="0">
    <w:nsid w:val="22B23058"/>
    <w:multiLevelType w:val="hybridMultilevel"/>
    <w:tmpl w:val="D95889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E81D15"/>
    <w:multiLevelType w:val="hybridMultilevel"/>
    <w:tmpl w:val="32B47AE8"/>
    <w:lvl w:ilvl="0" w:tplc="9FE24240">
      <w:start w:val="1"/>
      <w:numFmt w:val="decimal"/>
      <w:lvlText w:val="%1."/>
      <w:lvlJc w:val="left"/>
      <w:pPr>
        <w:ind w:left="927" w:hanging="360"/>
      </w:pPr>
      <w:rPr>
        <w:rFonts w:hint="default"/>
      </w:rPr>
    </w:lvl>
    <w:lvl w:ilvl="1" w:tplc="340A0019">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0" w15:restartNumberingAfterBreak="0">
    <w:nsid w:val="26C05931"/>
    <w:multiLevelType w:val="hybridMultilevel"/>
    <w:tmpl w:val="46F0CFE6"/>
    <w:lvl w:ilvl="0" w:tplc="FFFFFFFF">
      <w:start w:val="1"/>
      <w:numFmt w:val="decimal"/>
      <w:lvlText w:val="%1."/>
      <w:lvlJc w:val="left"/>
      <w:pPr>
        <w:ind w:left="436" w:hanging="360"/>
      </w:pPr>
      <w:rPr>
        <w:sz w:val="18"/>
        <w:szCs w:val="28"/>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1" w15:restartNumberingAfterBreak="0">
    <w:nsid w:val="33C413A3"/>
    <w:multiLevelType w:val="multilevel"/>
    <w:tmpl w:val="7E26EF7C"/>
    <w:styleLink w:val="EstiloNumerado"/>
    <w:lvl w:ilvl="0">
      <w:start w:val="1"/>
      <w:numFmt w:val="lowerLetter"/>
      <w:lvlText w:val="%1)"/>
      <w:lvlJc w:val="left"/>
      <w:pPr>
        <w:tabs>
          <w:tab w:val="num" w:pos="787"/>
        </w:tabs>
        <w:ind w:left="787" w:hanging="567"/>
      </w:pPr>
      <w:rPr>
        <w:rFonts w:ascii="Arial" w:hAnsi="Arial" w:cs="Arial" w:hint="default"/>
        <w:sz w:val="22"/>
        <w:szCs w:val="22"/>
      </w:rPr>
    </w:lvl>
    <w:lvl w:ilvl="1">
      <w:start w:val="1"/>
      <w:numFmt w:val="decimal"/>
      <w:suff w:val="space"/>
      <w:lvlText w:val="%1%2)"/>
      <w:lvlJc w:val="left"/>
      <w:pPr>
        <w:ind w:left="568"/>
      </w:pPr>
      <w:rPr>
        <w:rFonts w:ascii="Arial" w:hAnsi="Arial" w:cs="Arial" w:hint="default"/>
        <w:sz w:val="22"/>
        <w:szCs w:val="22"/>
      </w:rPr>
    </w:lvl>
    <w:lvl w:ilvl="2">
      <w:start w:val="1"/>
      <w:numFmt w:val="lowerRoman"/>
      <w:lvlText w:val="%3."/>
      <w:lvlJc w:val="right"/>
      <w:pPr>
        <w:tabs>
          <w:tab w:val="num" w:pos="2444"/>
        </w:tabs>
        <w:ind w:left="2444" w:hanging="180"/>
      </w:pPr>
      <w:rPr>
        <w:rFonts w:cs="Times New Roman" w:hint="default"/>
      </w:rPr>
    </w:lvl>
    <w:lvl w:ilvl="3">
      <w:start w:val="1"/>
      <w:numFmt w:val="decimal"/>
      <w:lvlText w:val="%4."/>
      <w:lvlJc w:val="left"/>
      <w:pPr>
        <w:tabs>
          <w:tab w:val="num" w:pos="3164"/>
        </w:tabs>
        <w:ind w:left="3164" w:hanging="360"/>
      </w:pPr>
      <w:rPr>
        <w:rFonts w:cs="Times New Roman" w:hint="default"/>
      </w:rPr>
    </w:lvl>
    <w:lvl w:ilvl="4">
      <w:start w:val="1"/>
      <w:numFmt w:val="lowerLetter"/>
      <w:lvlText w:val="%5."/>
      <w:lvlJc w:val="left"/>
      <w:pPr>
        <w:tabs>
          <w:tab w:val="num" w:pos="3884"/>
        </w:tabs>
        <w:ind w:left="3884" w:hanging="360"/>
      </w:pPr>
      <w:rPr>
        <w:rFonts w:cs="Times New Roman" w:hint="default"/>
      </w:rPr>
    </w:lvl>
    <w:lvl w:ilvl="5">
      <w:start w:val="1"/>
      <w:numFmt w:val="lowerRoman"/>
      <w:lvlText w:val="%6."/>
      <w:lvlJc w:val="right"/>
      <w:pPr>
        <w:tabs>
          <w:tab w:val="num" w:pos="4604"/>
        </w:tabs>
        <w:ind w:left="4604" w:hanging="180"/>
      </w:pPr>
      <w:rPr>
        <w:rFonts w:cs="Times New Roman" w:hint="default"/>
      </w:rPr>
    </w:lvl>
    <w:lvl w:ilvl="6">
      <w:start w:val="1"/>
      <w:numFmt w:val="decimal"/>
      <w:lvlText w:val="%7."/>
      <w:lvlJc w:val="left"/>
      <w:pPr>
        <w:tabs>
          <w:tab w:val="num" w:pos="5324"/>
        </w:tabs>
        <w:ind w:left="5324" w:hanging="360"/>
      </w:pPr>
      <w:rPr>
        <w:rFonts w:cs="Times New Roman" w:hint="default"/>
      </w:rPr>
    </w:lvl>
    <w:lvl w:ilvl="7">
      <w:start w:val="1"/>
      <w:numFmt w:val="lowerLetter"/>
      <w:lvlText w:val="%8."/>
      <w:lvlJc w:val="left"/>
      <w:pPr>
        <w:tabs>
          <w:tab w:val="num" w:pos="6044"/>
        </w:tabs>
        <w:ind w:left="6044" w:hanging="360"/>
      </w:pPr>
      <w:rPr>
        <w:rFonts w:cs="Times New Roman" w:hint="default"/>
      </w:rPr>
    </w:lvl>
    <w:lvl w:ilvl="8">
      <w:start w:val="1"/>
      <w:numFmt w:val="lowerRoman"/>
      <w:lvlText w:val="%9."/>
      <w:lvlJc w:val="right"/>
      <w:pPr>
        <w:tabs>
          <w:tab w:val="num" w:pos="6764"/>
        </w:tabs>
        <w:ind w:left="6764" w:hanging="180"/>
      </w:pPr>
      <w:rPr>
        <w:rFonts w:cs="Times New Roman" w:hint="default"/>
      </w:rPr>
    </w:lvl>
  </w:abstractNum>
  <w:abstractNum w:abstractNumId="12" w15:restartNumberingAfterBreak="0">
    <w:nsid w:val="33E21C29"/>
    <w:multiLevelType w:val="hybridMultilevel"/>
    <w:tmpl w:val="F4168122"/>
    <w:lvl w:ilvl="0" w:tplc="FFFFFFFF">
      <w:start w:val="1"/>
      <w:numFmt w:val="lowerLetter"/>
      <w:lvlText w:val="%1."/>
      <w:lvlJc w:val="left"/>
      <w:pPr>
        <w:ind w:left="1156" w:hanging="360"/>
      </w:pPr>
      <w:rPr>
        <w:b w:val="0"/>
        <w:bCs w:val="0"/>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13" w15:restartNumberingAfterBreak="0">
    <w:nsid w:val="344C107F"/>
    <w:multiLevelType w:val="hybridMultilevel"/>
    <w:tmpl w:val="F4168122"/>
    <w:lvl w:ilvl="0" w:tplc="7C16D07A">
      <w:start w:val="1"/>
      <w:numFmt w:val="lowerLetter"/>
      <w:lvlText w:val="%1."/>
      <w:lvlJc w:val="left"/>
      <w:pPr>
        <w:ind w:left="1156" w:hanging="360"/>
      </w:pPr>
      <w:rPr>
        <w:b w:val="0"/>
        <w:bCs w:val="0"/>
      </w:rPr>
    </w:lvl>
    <w:lvl w:ilvl="1" w:tplc="340A0019" w:tentative="1">
      <w:start w:val="1"/>
      <w:numFmt w:val="lowerLetter"/>
      <w:lvlText w:val="%2."/>
      <w:lvlJc w:val="left"/>
      <w:pPr>
        <w:ind w:left="1876" w:hanging="360"/>
      </w:pPr>
    </w:lvl>
    <w:lvl w:ilvl="2" w:tplc="340A001B" w:tentative="1">
      <w:start w:val="1"/>
      <w:numFmt w:val="lowerRoman"/>
      <w:lvlText w:val="%3."/>
      <w:lvlJc w:val="right"/>
      <w:pPr>
        <w:ind w:left="2596" w:hanging="180"/>
      </w:pPr>
    </w:lvl>
    <w:lvl w:ilvl="3" w:tplc="340A000F" w:tentative="1">
      <w:start w:val="1"/>
      <w:numFmt w:val="decimal"/>
      <w:lvlText w:val="%4."/>
      <w:lvlJc w:val="left"/>
      <w:pPr>
        <w:ind w:left="3316" w:hanging="360"/>
      </w:pPr>
    </w:lvl>
    <w:lvl w:ilvl="4" w:tplc="340A0019" w:tentative="1">
      <w:start w:val="1"/>
      <w:numFmt w:val="lowerLetter"/>
      <w:lvlText w:val="%5."/>
      <w:lvlJc w:val="left"/>
      <w:pPr>
        <w:ind w:left="4036" w:hanging="360"/>
      </w:pPr>
    </w:lvl>
    <w:lvl w:ilvl="5" w:tplc="340A001B" w:tentative="1">
      <w:start w:val="1"/>
      <w:numFmt w:val="lowerRoman"/>
      <w:lvlText w:val="%6."/>
      <w:lvlJc w:val="right"/>
      <w:pPr>
        <w:ind w:left="4756" w:hanging="180"/>
      </w:pPr>
    </w:lvl>
    <w:lvl w:ilvl="6" w:tplc="340A000F" w:tentative="1">
      <w:start w:val="1"/>
      <w:numFmt w:val="decimal"/>
      <w:lvlText w:val="%7."/>
      <w:lvlJc w:val="left"/>
      <w:pPr>
        <w:ind w:left="5476" w:hanging="360"/>
      </w:pPr>
    </w:lvl>
    <w:lvl w:ilvl="7" w:tplc="340A0019" w:tentative="1">
      <w:start w:val="1"/>
      <w:numFmt w:val="lowerLetter"/>
      <w:lvlText w:val="%8."/>
      <w:lvlJc w:val="left"/>
      <w:pPr>
        <w:ind w:left="6196" w:hanging="360"/>
      </w:pPr>
    </w:lvl>
    <w:lvl w:ilvl="8" w:tplc="340A001B" w:tentative="1">
      <w:start w:val="1"/>
      <w:numFmt w:val="lowerRoman"/>
      <w:lvlText w:val="%9."/>
      <w:lvlJc w:val="right"/>
      <w:pPr>
        <w:ind w:left="6916" w:hanging="180"/>
      </w:pPr>
    </w:lvl>
  </w:abstractNum>
  <w:abstractNum w:abstractNumId="14" w15:restartNumberingAfterBreak="0">
    <w:nsid w:val="3B96220D"/>
    <w:multiLevelType w:val="hybridMultilevel"/>
    <w:tmpl w:val="03041B86"/>
    <w:lvl w:ilvl="0" w:tplc="340A0017">
      <w:start w:val="1"/>
      <w:numFmt w:val="lowerLetter"/>
      <w:lvlText w:val="%1)"/>
      <w:lvlJc w:val="left"/>
      <w:pPr>
        <w:ind w:left="927" w:hanging="360"/>
      </w:pPr>
      <w:rPr>
        <w:rFonts w:hint="default"/>
      </w:rPr>
    </w:lvl>
    <w:lvl w:ilvl="1" w:tplc="340A001B">
      <w:start w:val="1"/>
      <w:numFmt w:val="lowerRoman"/>
      <w:lvlText w:val="%2."/>
      <w:lvlJc w:val="right"/>
      <w:pPr>
        <w:ind w:left="1647" w:hanging="360"/>
      </w:pPr>
      <w:rPr>
        <w:rFonts w:hint="default"/>
      </w:r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5" w15:restartNumberingAfterBreak="0">
    <w:nsid w:val="3D91115C"/>
    <w:multiLevelType w:val="hybridMultilevel"/>
    <w:tmpl w:val="59A6A3D4"/>
    <w:lvl w:ilvl="0" w:tplc="FFFFFFFF">
      <w:start w:val="1"/>
      <w:numFmt w:val="lowerLetter"/>
      <w:lvlText w:val="%1)"/>
      <w:lvlJc w:val="left"/>
      <w:pPr>
        <w:ind w:left="1146" w:hanging="360"/>
      </w:pPr>
      <w:rPr>
        <w:b w:val="0"/>
        <w:b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3EAC0DF7"/>
    <w:multiLevelType w:val="hybridMultilevel"/>
    <w:tmpl w:val="FFAACD22"/>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7D1551D"/>
    <w:multiLevelType w:val="hybridMultilevel"/>
    <w:tmpl w:val="F5545E70"/>
    <w:lvl w:ilvl="0" w:tplc="64A0E628">
      <w:start w:val="1"/>
      <w:numFmt w:val="lowerLetter"/>
      <w:pStyle w:val="letras2"/>
      <w:lvlText w:val="%1."/>
      <w:lvlJc w:val="left"/>
      <w:pPr>
        <w:ind w:left="1440" w:hanging="360"/>
      </w:pPr>
      <w:rPr>
        <w:rFonts w:ascii="Verdana" w:hAnsi="Verdana" w:hint="default"/>
        <w:b w:val="0"/>
        <w:i w:val="0"/>
        <w:sz w:val="18"/>
        <w:szCs w:val="16"/>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8" w15:restartNumberingAfterBreak="0">
    <w:nsid w:val="519174FC"/>
    <w:multiLevelType w:val="hybridMultilevel"/>
    <w:tmpl w:val="CBE481C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2670AAC"/>
    <w:multiLevelType w:val="hybridMultilevel"/>
    <w:tmpl w:val="D8E0AA0E"/>
    <w:lvl w:ilvl="0" w:tplc="4EEAFAF2">
      <w:start w:val="1"/>
      <w:numFmt w:val="lowerLetter"/>
      <w:lvlText w:val="%1)"/>
      <w:lvlJc w:val="left"/>
      <w:pPr>
        <w:tabs>
          <w:tab w:val="num" w:pos="720"/>
        </w:tabs>
        <w:ind w:left="72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0" w15:restartNumberingAfterBreak="0">
    <w:nsid w:val="5516006D"/>
    <w:multiLevelType w:val="hybridMultilevel"/>
    <w:tmpl w:val="F4168122"/>
    <w:lvl w:ilvl="0" w:tplc="FFFFFFFF">
      <w:start w:val="1"/>
      <w:numFmt w:val="lowerLetter"/>
      <w:lvlText w:val="%1."/>
      <w:lvlJc w:val="left"/>
      <w:pPr>
        <w:ind w:left="1156" w:hanging="360"/>
      </w:pPr>
      <w:rPr>
        <w:b w:val="0"/>
        <w:bCs w:val="0"/>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21" w15:restartNumberingAfterBreak="0">
    <w:nsid w:val="5AC15C72"/>
    <w:multiLevelType w:val="hybridMultilevel"/>
    <w:tmpl w:val="766A5992"/>
    <w:lvl w:ilvl="0" w:tplc="46AC9614">
      <w:start w:val="1"/>
      <w:numFmt w:val="bullet"/>
      <w:lvlText w:val="-"/>
      <w:lvlJc w:val="left"/>
      <w:pPr>
        <w:tabs>
          <w:tab w:val="num" w:pos="1425"/>
        </w:tabs>
        <w:ind w:left="1425" w:hanging="360"/>
      </w:pPr>
      <w:rPr>
        <w:rFonts w:ascii="Century Gothic" w:eastAsia="Bradley Hand ITC" w:hAnsi="Century Gothic" w:cs="Arial Narrow" w:hint="default"/>
      </w:rPr>
    </w:lvl>
    <w:lvl w:ilvl="1" w:tplc="340A0003" w:tentative="1">
      <w:start w:val="1"/>
      <w:numFmt w:val="bullet"/>
      <w:lvlText w:val="o"/>
      <w:lvlJc w:val="left"/>
      <w:pPr>
        <w:tabs>
          <w:tab w:val="num" w:pos="2145"/>
        </w:tabs>
        <w:ind w:left="2145" w:hanging="360"/>
      </w:pPr>
      <w:rPr>
        <w:rFonts w:ascii="Courier New" w:hAnsi="Courier New" w:cs="Courier New" w:hint="default"/>
      </w:rPr>
    </w:lvl>
    <w:lvl w:ilvl="2" w:tplc="340A0005" w:tentative="1">
      <w:start w:val="1"/>
      <w:numFmt w:val="bullet"/>
      <w:lvlText w:val=""/>
      <w:lvlJc w:val="left"/>
      <w:pPr>
        <w:tabs>
          <w:tab w:val="num" w:pos="2865"/>
        </w:tabs>
        <w:ind w:left="2865" w:hanging="360"/>
      </w:pPr>
      <w:rPr>
        <w:rFonts w:ascii="Wingdings" w:hAnsi="Wingdings" w:hint="default"/>
      </w:rPr>
    </w:lvl>
    <w:lvl w:ilvl="3" w:tplc="340A0001" w:tentative="1">
      <w:start w:val="1"/>
      <w:numFmt w:val="bullet"/>
      <w:lvlText w:val=""/>
      <w:lvlJc w:val="left"/>
      <w:pPr>
        <w:tabs>
          <w:tab w:val="num" w:pos="3585"/>
        </w:tabs>
        <w:ind w:left="3585" w:hanging="360"/>
      </w:pPr>
      <w:rPr>
        <w:rFonts w:ascii="Symbol" w:hAnsi="Symbol" w:hint="default"/>
      </w:rPr>
    </w:lvl>
    <w:lvl w:ilvl="4" w:tplc="340A0003" w:tentative="1">
      <w:start w:val="1"/>
      <w:numFmt w:val="bullet"/>
      <w:lvlText w:val="o"/>
      <w:lvlJc w:val="left"/>
      <w:pPr>
        <w:tabs>
          <w:tab w:val="num" w:pos="4305"/>
        </w:tabs>
        <w:ind w:left="4305" w:hanging="360"/>
      </w:pPr>
      <w:rPr>
        <w:rFonts w:ascii="Courier New" w:hAnsi="Courier New" w:cs="Courier New" w:hint="default"/>
      </w:rPr>
    </w:lvl>
    <w:lvl w:ilvl="5" w:tplc="340A0005" w:tentative="1">
      <w:start w:val="1"/>
      <w:numFmt w:val="bullet"/>
      <w:lvlText w:val=""/>
      <w:lvlJc w:val="left"/>
      <w:pPr>
        <w:tabs>
          <w:tab w:val="num" w:pos="5025"/>
        </w:tabs>
        <w:ind w:left="5025" w:hanging="360"/>
      </w:pPr>
      <w:rPr>
        <w:rFonts w:ascii="Wingdings" w:hAnsi="Wingdings" w:hint="default"/>
      </w:rPr>
    </w:lvl>
    <w:lvl w:ilvl="6" w:tplc="340A0001" w:tentative="1">
      <w:start w:val="1"/>
      <w:numFmt w:val="bullet"/>
      <w:lvlText w:val=""/>
      <w:lvlJc w:val="left"/>
      <w:pPr>
        <w:tabs>
          <w:tab w:val="num" w:pos="5745"/>
        </w:tabs>
        <w:ind w:left="5745" w:hanging="360"/>
      </w:pPr>
      <w:rPr>
        <w:rFonts w:ascii="Symbol" w:hAnsi="Symbol" w:hint="default"/>
      </w:rPr>
    </w:lvl>
    <w:lvl w:ilvl="7" w:tplc="340A0003" w:tentative="1">
      <w:start w:val="1"/>
      <w:numFmt w:val="bullet"/>
      <w:lvlText w:val="o"/>
      <w:lvlJc w:val="left"/>
      <w:pPr>
        <w:tabs>
          <w:tab w:val="num" w:pos="6465"/>
        </w:tabs>
        <w:ind w:left="6465" w:hanging="360"/>
      </w:pPr>
      <w:rPr>
        <w:rFonts w:ascii="Courier New" w:hAnsi="Courier New" w:cs="Courier New" w:hint="default"/>
      </w:rPr>
    </w:lvl>
    <w:lvl w:ilvl="8" w:tplc="340A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603943EE"/>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3" w15:restartNumberingAfterBreak="0">
    <w:nsid w:val="6BEB51E8"/>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4" w15:restartNumberingAfterBreak="0">
    <w:nsid w:val="6D8312BC"/>
    <w:multiLevelType w:val="hybridMultilevel"/>
    <w:tmpl w:val="E87C8E04"/>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DBF79CC"/>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6" w15:restartNumberingAfterBreak="0">
    <w:nsid w:val="6FDA5440"/>
    <w:multiLevelType w:val="hybridMultilevel"/>
    <w:tmpl w:val="C90EC734"/>
    <w:lvl w:ilvl="0" w:tplc="340A0013">
      <w:start w:val="1"/>
      <w:numFmt w:val="upperRoman"/>
      <w:lvlText w:val="%1."/>
      <w:lvlJc w:val="right"/>
      <w:pPr>
        <w:ind w:left="2007" w:hanging="360"/>
      </w:pPr>
    </w:lvl>
    <w:lvl w:ilvl="1" w:tplc="340A0019" w:tentative="1">
      <w:start w:val="1"/>
      <w:numFmt w:val="lowerLetter"/>
      <w:lvlText w:val="%2."/>
      <w:lvlJc w:val="left"/>
      <w:pPr>
        <w:ind w:left="2727" w:hanging="360"/>
      </w:pPr>
    </w:lvl>
    <w:lvl w:ilvl="2" w:tplc="340A001B" w:tentative="1">
      <w:start w:val="1"/>
      <w:numFmt w:val="lowerRoman"/>
      <w:lvlText w:val="%3."/>
      <w:lvlJc w:val="right"/>
      <w:pPr>
        <w:ind w:left="3447" w:hanging="180"/>
      </w:pPr>
    </w:lvl>
    <w:lvl w:ilvl="3" w:tplc="340A000F" w:tentative="1">
      <w:start w:val="1"/>
      <w:numFmt w:val="decimal"/>
      <w:lvlText w:val="%4."/>
      <w:lvlJc w:val="left"/>
      <w:pPr>
        <w:ind w:left="4167" w:hanging="360"/>
      </w:pPr>
    </w:lvl>
    <w:lvl w:ilvl="4" w:tplc="340A0019" w:tentative="1">
      <w:start w:val="1"/>
      <w:numFmt w:val="lowerLetter"/>
      <w:lvlText w:val="%5."/>
      <w:lvlJc w:val="left"/>
      <w:pPr>
        <w:ind w:left="4887" w:hanging="360"/>
      </w:pPr>
    </w:lvl>
    <w:lvl w:ilvl="5" w:tplc="340A001B" w:tentative="1">
      <w:start w:val="1"/>
      <w:numFmt w:val="lowerRoman"/>
      <w:lvlText w:val="%6."/>
      <w:lvlJc w:val="right"/>
      <w:pPr>
        <w:ind w:left="5607" w:hanging="180"/>
      </w:pPr>
    </w:lvl>
    <w:lvl w:ilvl="6" w:tplc="340A000F" w:tentative="1">
      <w:start w:val="1"/>
      <w:numFmt w:val="decimal"/>
      <w:lvlText w:val="%7."/>
      <w:lvlJc w:val="left"/>
      <w:pPr>
        <w:ind w:left="6327" w:hanging="360"/>
      </w:pPr>
    </w:lvl>
    <w:lvl w:ilvl="7" w:tplc="340A0019" w:tentative="1">
      <w:start w:val="1"/>
      <w:numFmt w:val="lowerLetter"/>
      <w:lvlText w:val="%8."/>
      <w:lvlJc w:val="left"/>
      <w:pPr>
        <w:ind w:left="7047" w:hanging="360"/>
      </w:pPr>
    </w:lvl>
    <w:lvl w:ilvl="8" w:tplc="340A001B" w:tentative="1">
      <w:start w:val="1"/>
      <w:numFmt w:val="lowerRoman"/>
      <w:lvlText w:val="%9."/>
      <w:lvlJc w:val="right"/>
      <w:pPr>
        <w:ind w:left="7767" w:hanging="180"/>
      </w:pPr>
    </w:lvl>
  </w:abstractNum>
  <w:abstractNum w:abstractNumId="27" w15:restartNumberingAfterBreak="0">
    <w:nsid w:val="722E0CFD"/>
    <w:multiLevelType w:val="hybridMultilevel"/>
    <w:tmpl w:val="9638840A"/>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767361A1"/>
    <w:multiLevelType w:val="hybridMultilevel"/>
    <w:tmpl w:val="12C8D4DA"/>
    <w:lvl w:ilvl="0" w:tplc="50E60B60">
      <w:start w:val="1"/>
      <w:numFmt w:val="lowerLetter"/>
      <w:lvlText w:val="%1)"/>
      <w:lvlJc w:val="left"/>
      <w:pPr>
        <w:ind w:left="1287" w:hanging="360"/>
      </w:pPr>
      <w:rPr>
        <w:rFonts w:hint="default"/>
        <w:color w:val="auto"/>
      </w:rPr>
    </w:lvl>
    <w:lvl w:ilvl="1" w:tplc="340A0019" w:tentative="1">
      <w:start w:val="1"/>
      <w:numFmt w:val="lowerLetter"/>
      <w:lvlText w:val="%2."/>
      <w:lvlJc w:val="left"/>
      <w:pPr>
        <w:ind w:left="2007" w:hanging="360"/>
      </w:pPr>
    </w:lvl>
    <w:lvl w:ilvl="2" w:tplc="340A001B" w:tentative="1">
      <w:start w:val="1"/>
      <w:numFmt w:val="lowerRoman"/>
      <w:lvlText w:val="%3."/>
      <w:lvlJc w:val="right"/>
      <w:pPr>
        <w:ind w:left="2727" w:hanging="180"/>
      </w:pPr>
    </w:lvl>
    <w:lvl w:ilvl="3" w:tplc="340A000F" w:tentative="1">
      <w:start w:val="1"/>
      <w:numFmt w:val="decimal"/>
      <w:lvlText w:val="%4."/>
      <w:lvlJc w:val="left"/>
      <w:pPr>
        <w:ind w:left="3447" w:hanging="360"/>
      </w:pPr>
    </w:lvl>
    <w:lvl w:ilvl="4" w:tplc="340A0019" w:tentative="1">
      <w:start w:val="1"/>
      <w:numFmt w:val="lowerLetter"/>
      <w:lvlText w:val="%5."/>
      <w:lvlJc w:val="left"/>
      <w:pPr>
        <w:ind w:left="4167" w:hanging="360"/>
      </w:pPr>
    </w:lvl>
    <w:lvl w:ilvl="5" w:tplc="340A001B">
      <w:start w:val="1"/>
      <w:numFmt w:val="lowerRoman"/>
      <w:lvlText w:val="%6."/>
      <w:lvlJc w:val="right"/>
      <w:pPr>
        <w:ind w:left="4887" w:hanging="180"/>
      </w:pPr>
    </w:lvl>
    <w:lvl w:ilvl="6" w:tplc="340A000F" w:tentative="1">
      <w:start w:val="1"/>
      <w:numFmt w:val="decimal"/>
      <w:lvlText w:val="%7."/>
      <w:lvlJc w:val="left"/>
      <w:pPr>
        <w:ind w:left="5607" w:hanging="360"/>
      </w:pPr>
    </w:lvl>
    <w:lvl w:ilvl="7" w:tplc="340A0019" w:tentative="1">
      <w:start w:val="1"/>
      <w:numFmt w:val="lowerLetter"/>
      <w:lvlText w:val="%8."/>
      <w:lvlJc w:val="left"/>
      <w:pPr>
        <w:ind w:left="6327" w:hanging="360"/>
      </w:pPr>
    </w:lvl>
    <w:lvl w:ilvl="8" w:tplc="340A001B" w:tentative="1">
      <w:start w:val="1"/>
      <w:numFmt w:val="lowerRoman"/>
      <w:lvlText w:val="%9."/>
      <w:lvlJc w:val="right"/>
      <w:pPr>
        <w:ind w:left="7047" w:hanging="180"/>
      </w:pPr>
    </w:lvl>
  </w:abstractNum>
  <w:abstractNum w:abstractNumId="29" w15:restartNumberingAfterBreak="0">
    <w:nsid w:val="799F0CCB"/>
    <w:multiLevelType w:val="hybridMultilevel"/>
    <w:tmpl w:val="F4168122"/>
    <w:lvl w:ilvl="0" w:tplc="FFFFFFFF">
      <w:start w:val="1"/>
      <w:numFmt w:val="lowerLetter"/>
      <w:lvlText w:val="%1."/>
      <w:lvlJc w:val="left"/>
      <w:pPr>
        <w:ind w:left="1156" w:hanging="360"/>
      </w:pPr>
      <w:rPr>
        <w:b w:val="0"/>
        <w:bCs w:val="0"/>
      </w:rPr>
    </w:lvl>
    <w:lvl w:ilvl="1" w:tplc="FFFFFFFF" w:tentative="1">
      <w:start w:val="1"/>
      <w:numFmt w:val="lowerLetter"/>
      <w:lvlText w:val="%2."/>
      <w:lvlJc w:val="left"/>
      <w:pPr>
        <w:ind w:left="1876" w:hanging="360"/>
      </w:p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30" w15:restartNumberingAfterBreak="0">
    <w:nsid w:val="7FB6456E"/>
    <w:multiLevelType w:val="multilevel"/>
    <w:tmpl w:val="DCA40874"/>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9822263">
    <w:abstractNumId w:val="19"/>
  </w:num>
  <w:num w:numId="2" w16cid:durableId="674462042">
    <w:abstractNumId w:val="30"/>
  </w:num>
  <w:num w:numId="3" w16cid:durableId="1506358343">
    <w:abstractNumId w:val="21"/>
  </w:num>
  <w:num w:numId="4" w16cid:durableId="1620145691">
    <w:abstractNumId w:val="14"/>
  </w:num>
  <w:num w:numId="5" w16cid:durableId="213737406">
    <w:abstractNumId w:val="28"/>
  </w:num>
  <w:num w:numId="6" w16cid:durableId="273750195">
    <w:abstractNumId w:val="27"/>
  </w:num>
  <w:num w:numId="7" w16cid:durableId="1620063612">
    <w:abstractNumId w:val="0"/>
  </w:num>
  <w:num w:numId="8" w16cid:durableId="1189025909">
    <w:abstractNumId w:val="11"/>
  </w:num>
  <w:num w:numId="9" w16cid:durableId="176045598">
    <w:abstractNumId w:val="23"/>
  </w:num>
  <w:num w:numId="10" w16cid:durableId="1701469362">
    <w:abstractNumId w:val="25"/>
  </w:num>
  <w:num w:numId="11" w16cid:durableId="354771844">
    <w:abstractNumId w:val="1"/>
  </w:num>
  <w:num w:numId="12" w16cid:durableId="826478971">
    <w:abstractNumId w:val="22"/>
  </w:num>
  <w:num w:numId="13" w16cid:durableId="1280717978">
    <w:abstractNumId w:val="2"/>
  </w:num>
  <w:num w:numId="14" w16cid:durableId="1930625262">
    <w:abstractNumId w:val="7"/>
  </w:num>
  <w:num w:numId="15" w16cid:durableId="378629247">
    <w:abstractNumId w:val="6"/>
  </w:num>
  <w:num w:numId="16" w16cid:durableId="1487553027">
    <w:abstractNumId w:val="13"/>
  </w:num>
  <w:num w:numId="17" w16cid:durableId="815031024">
    <w:abstractNumId w:val="26"/>
  </w:num>
  <w:num w:numId="18" w16cid:durableId="1290814921">
    <w:abstractNumId w:val="9"/>
  </w:num>
  <w:num w:numId="19" w16cid:durableId="1919248320">
    <w:abstractNumId w:val="15"/>
  </w:num>
  <w:num w:numId="20" w16cid:durableId="136606801">
    <w:abstractNumId w:val="4"/>
  </w:num>
  <w:num w:numId="21" w16cid:durableId="103231425">
    <w:abstractNumId w:val="20"/>
  </w:num>
  <w:num w:numId="22" w16cid:durableId="1757511514">
    <w:abstractNumId w:val="10"/>
  </w:num>
  <w:num w:numId="23" w16cid:durableId="2015183461">
    <w:abstractNumId w:val="12"/>
  </w:num>
  <w:num w:numId="24" w16cid:durableId="1916040810">
    <w:abstractNumId w:val="29"/>
  </w:num>
  <w:num w:numId="25" w16cid:durableId="2028825454">
    <w:abstractNumId w:val="8"/>
  </w:num>
  <w:num w:numId="26" w16cid:durableId="210313002">
    <w:abstractNumId w:val="18"/>
  </w:num>
  <w:num w:numId="27" w16cid:durableId="2015909856">
    <w:abstractNumId w:val="24"/>
  </w:num>
  <w:num w:numId="28" w16cid:durableId="1666083133">
    <w:abstractNumId w:val="5"/>
  </w:num>
  <w:num w:numId="29" w16cid:durableId="510409489">
    <w:abstractNumId w:val="17"/>
  </w:num>
  <w:num w:numId="30" w16cid:durableId="2023123899">
    <w:abstractNumId w:val="17"/>
    <w:lvlOverride w:ilvl="0">
      <w:startOverride w:val="1"/>
    </w:lvlOverride>
  </w:num>
  <w:num w:numId="31" w16cid:durableId="740565854">
    <w:abstractNumId w:val="3"/>
  </w:num>
  <w:num w:numId="32" w16cid:durableId="469935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2F"/>
    <w:rsid w:val="00000035"/>
    <w:rsid w:val="0000139B"/>
    <w:rsid w:val="00002717"/>
    <w:rsid w:val="0000647F"/>
    <w:rsid w:val="00011790"/>
    <w:rsid w:val="00011F50"/>
    <w:rsid w:val="00012701"/>
    <w:rsid w:val="00013421"/>
    <w:rsid w:val="00015109"/>
    <w:rsid w:val="00015ADD"/>
    <w:rsid w:val="00015BFC"/>
    <w:rsid w:val="000271ED"/>
    <w:rsid w:val="000324B7"/>
    <w:rsid w:val="0003465F"/>
    <w:rsid w:val="00034EF7"/>
    <w:rsid w:val="00037F67"/>
    <w:rsid w:val="000513D0"/>
    <w:rsid w:val="000515AC"/>
    <w:rsid w:val="000529C0"/>
    <w:rsid w:val="00053896"/>
    <w:rsid w:val="00057062"/>
    <w:rsid w:val="000573A6"/>
    <w:rsid w:val="000604D2"/>
    <w:rsid w:val="000606FF"/>
    <w:rsid w:val="00061023"/>
    <w:rsid w:val="00062963"/>
    <w:rsid w:val="000634A5"/>
    <w:rsid w:val="000669B2"/>
    <w:rsid w:val="00070137"/>
    <w:rsid w:val="00070804"/>
    <w:rsid w:val="00070A41"/>
    <w:rsid w:val="00072180"/>
    <w:rsid w:val="000724ED"/>
    <w:rsid w:val="00074313"/>
    <w:rsid w:val="000748F6"/>
    <w:rsid w:val="00074F05"/>
    <w:rsid w:val="00075035"/>
    <w:rsid w:val="00075FE9"/>
    <w:rsid w:val="0007776C"/>
    <w:rsid w:val="00082853"/>
    <w:rsid w:val="000830BB"/>
    <w:rsid w:val="000836EB"/>
    <w:rsid w:val="00085CA0"/>
    <w:rsid w:val="00085F4E"/>
    <w:rsid w:val="000902BE"/>
    <w:rsid w:val="0009278A"/>
    <w:rsid w:val="00093103"/>
    <w:rsid w:val="00093717"/>
    <w:rsid w:val="00093D12"/>
    <w:rsid w:val="0009435F"/>
    <w:rsid w:val="0009450C"/>
    <w:rsid w:val="00096734"/>
    <w:rsid w:val="000979CC"/>
    <w:rsid w:val="00097F11"/>
    <w:rsid w:val="00097FA6"/>
    <w:rsid w:val="000A03DD"/>
    <w:rsid w:val="000A0C0E"/>
    <w:rsid w:val="000A23DD"/>
    <w:rsid w:val="000A241E"/>
    <w:rsid w:val="000A28AA"/>
    <w:rsid w:val="000A4AB1"/>
    <w:rsid w:val="000B114A"/>
    <w:rsid w:val="000B20C0"/>
    <w:rsid w:val="000B52C6"/>
    <w:rsid w:val="000C1AD8"/>
    <w:rsid w:val="000C1CB9"/>
    <w:rsid w:val="000C7AA1"/>
    <w:rsid w:val="000D11DE"/>
    <w:rsid w:val="000D227D"/>
    <w:rsid w:val="000D6DE9"/>
    <w:rsid w:val="000D725C"/>
    <w:rsid w:val="000D7C39"/>
    <w:rsid w:val="000E037E"/>
    <w:rsid w:val="000E0EB5"/>
    <w:rsid w:val="000E27AF"/>
    <w:rsid w:val="000E3BBA"/>
    <w:rsid w:val="000E5E96"/>
    <w:rsid w:val="000E64BD"/>
    <w:rsid w:val="000E6528"/>
    <w:rsid w:val="000E7D95"/>
    <w:rsid w:val="000E7FBC"/>
    <w:rsid w:val="000F1607"/>
    <w:rsid w:val="000F47E6"/>
    <w:rsid w:val="000F49FD"/>
    <w:rsid w:val="000F6B82"/>
    <w:rsid w:val="000F71F4"/>
    <w:rsid w:val="00100F10"/>
    <w:rsid w:val="00101881"/>
    <w:rsid w:val="00103A19"/>
    <w:rsid w:val="001044F9"/>
    <w:rsid w:val="00105514"/>
    <w:rsid w:val="00105936"/>
    <w:rsid w:val="00105AC0"/>
    <w:rsid w:val="00105BB3"/>
    <w:rsid w:val="00105BEE"/>
    <w:rsid w:val="00106BDF"/>
    <w:rsid w:val="00106C4D"/>
    <w:rsid w:val="001128F5"/>
    <w:rsid w:val="00113129"/>
    <w:rsid w:val="00113A04"/>
    <w:rsid w:val="001141CE"/>
    <w:rsid w:val="00115EFF"/>
    <w:rsid w:val="0011632F"/>
    <w:rsid w:val="0011692A"/>
    <w:rsid w:val="001171FA"/>
    <w:rsid w:val="0012296E"/>
    <w:rsid w:val="00123D11"/>
    <w:rsid w:val="00123F9F"/>
    <w:rsid w:val="0012515D"/>
    <w:rsid w:val="00126261"/>
    <w:rsid w:val="00132921"/>
    <w:rsid w:val="00135247"/>
    <w:rsid w:val="00135F21"/>
    <w:rsid w:val="001412FB"/>
    <w:rsid w:val="001421AB"/>
    <w:rsid w:val="001424B9"/>
    <w:rsid w:val="001436F0"/>
    <w:rsid w:val="00143A99"/>
    <w:rsid w:val="00143CFF"/>
    <w:rsid w:val="00146352"/>
    <w:rsid w:val="00146EB8"/>
    <w:rsid w:val="00147A87"/>
    <w:rsid w:val="00150B9F"/>
    <w:rsid w:val="00151585"/>
    <w:rsid w:val="00156EB6"/>
    <w:rsid w:val="001603F2"/>
    <w:rsid w:val="00160B56"/>
    <w:rsid w:val="00160D53"/>
    <w:rsid w:val="001613CB"/>
    <w:rsid w:val="0016158B"/>
    <w:rsid w:val="00161C89"/>
    <w:rsid w:val="0016317F"/>
    <w:rsid w:val="001639AA"/>
    <w:rsid w:val="001640D0"/>
    <w:rsid w:val="00164698"/>
    <w:rsid w:val="00165BA4"/>
    <w:rsid w:val="00166107"/>
    <w:rsid w:val="00170A7F"/>
    <w:rsid w:val="00171037"/>
    <w:rsid w:val="00171342"/>
    <w:rsid w:val="00175A9F"/>
    <w:rsid w:val="0017676F"/>
    <w:rsid w:val="00182153"/>
    <w:rsid w:val="00182294"/>
    <w:rsid w:val="00183328"/>
    <w:rsid w:val="00186349"/>
    <w:rsid w:val="00186D07"/>
    <w:rsid w:val="00191F30"/>
    <w:rsid w:val="00191F90"/>
    <w:rsid w:val="00194BC6"/>
    <w:rsid w:val="00196842"/>
    <w:rsid w:val="00196DAA"/>
    <w:rsid w:val="00196F25"/>
    <w:rsid w:val="00197CBA"/>
    <w:rsid w:val="001A1F7C"/>
    <w:rsid w:val="001A226A"/>
    <w:rsid w:val="001A3D7A"/>
    <w:rsid w:val="001A6B30"/>
    <w:rsid w:val="001B316E"/>
    <w:rsid w:val="001B43C0"/>
    <w:rsid w:val="001B46A6"/>
    <w:rsid w:val="001B5286"/>
    <w:rsid w:val="001B5788"/>
    <w:rsid w:val="001B5C18"/>
    <w:rsid w:val="001B6929"/>
    <w:rsid w:val="001B696F"/>
    <w:rsid w:val="001C197D"/>
    <w:rsid w:val="001C21C9"/>
    <w:rsid w:val="001C2E9C"/>
    <w:rsid w:val="001C5CC7"/>
    <w:rsid w:val="001C65ED"/>
    <w:rsid w:val="001C7620"/>
    <w:rsid w:val="001C7BD7"/>
    <w:rsid w:val="001D25DB"/>
    <w:rsid w:val="001D49F1"/>
    <w:rsid w:val="001D6B32"/>
    <w:rsid w:val="001E22D0"/>
    <w:rsid w:val="001E2EF4"/>
    <w:rsid w:val="001E35F1"/>
    <w:rsid w:val="001E5208"/>
    <w:rsid w:val="001E6350"/>
    <w:rsid w:val="001F0400"/>
    <w:rsid w:val="001F0F1D"/>
    <w:rsid w:val="001F0F23"/>
    <w:rsid w:val="001F282C"/>
    <w:rsid w:val="001F4082"/>
    <w:rsid w:val="001F71B0"/>
    <w:rsid w:val="001F7A6C"/>
    <w:rsid w:val="001F7F53"/>
    <w:rsid w:val="00201BCB"/>
    <w:rsid w:val="00202F5E"/>
    <w:rsid w:val="00203819"/>
    <w:rsid w:val="0020459A"/>
    <w:rsid w:val="0020592F"/>
    <w:rsid w:val="00207E56"/>
    <w:rsid w:val="002106D0"/>
    <w:rsid w:val="00210C36"/>
    <w:rsid w:val="00210F28"/>
    <w:rsid w:val="0021154B"/>
    <w:rsid w:val="00211E9D"/>
    <w:rsid w:val="0021445E"/>
    <w:rsid w:val="00216A70"/>
    <w:rsid w:val="00216ABF"/>
    <w:rsid w:val="002178C0"/>
    <w:rsid w:val="00221E6B"/>
    <w:rsid w:val="00222BD2"/>
    <w:rsid w:val="00224FFF"/>
    <w:rsid w:val="00233B2C"/>
    <w:rsid w:val="002343D5"/>
    <w:rsid w:val="00237697"/>
    <w:rsid w:val="00240309"/>
    <w:rsid w:val="0024089F"/>
    <w:rsid w:val="00240C7C"/>
    <w:rsid w:val="00240EB6"/>
    <w:rsid w:val="002428FB"/>
    <w:rsid w:val="002444CD"/>
    <w:rsid w:val="0024619A"/>
    <w:rsid w:val="00247C89"/>
    <w:rsid w:val="002522D1"/>
    <w:rsid w:val="0025523A"/>
    <w:rsid w:val="0025776D"/>
    <w:rsid w:val="0025793E"/>
    <w:rsid w:val="00257E6E"/>
    <w:rsid w:val="0026037D"/>
    <w:rsid w:val="00260F20"/>
    <w:rsid w:val="00261222"/>
    <w:rsid w:val="00261740"/>
    <w:rsid w:val="00263F45"/>
    <w:rsid w:val="00264557"/>
    <w:rsid w:val="002653A7"/>
    <w:rsid w:val="00265B50"/>
    <w:rsid w:val="00270ADB"/>
    <w:rsid w:val="002711E8"/>
    <w:rsid w:val="002716DB"/>
    <w:rsid w:val="002720AB"/>
    <w:rsid w:val="002726E4"/>
    <w:rsid w:val="0027272F"/>
    <w:rsid w:val="00272C7D"/>
    <w:rsid w:val="00273997"/>
    <w:rsid w:val="00274AFF"/>
    <w:rsid w:val="002776FA"/>
    <w:rsid w:val="002834F8"/>
    <w:rsid w:val="00284847"/>
    <w:rsid w:val="00284DFB"/>
    <w:rsid w:val="0028659B"/>
    <w:rsid w:val="00287113"/>
    <w:rsid w:val="00296ADE"/>
    <w:rsid w:val="002A06C0"/>
    <w:rsid w:val="002A2FE8"/>
    <w:rsid w:val="002A3D1D"/>
    <w:rsid w:val="002A5CAF"/>
    <w:rsid w:val="002B218C"/>
    <w:rsid w:val="002B3A53"/>
    <w:rsid w:val="002B50B8"/>
    <w:rsid w:val="002B690D"/>
    <w:rsid w:val="002C059F"/>
    <w:rsid w:val="002C2728"/>
    <w:rsid w:val="002C3240"/>
    <w:rsid w:val="002C3799"/>
    <w:rsid w:val="002C3E12"/>
    <w:rsid w:val="002C46EE"/>
    <w:rsid w:val="002D3AAD"/>
    <w:rsid w:val="002D47D7"/>
    <w:rsid w:val="002D6F01"/>
    <w:rsid w:val="002E014F"/>
    <w:rsid w:val="002E0660"/>
    <w:rsid w:val="002E158E"/>
    <w:rsid w:val="002E1ECC"/>
    <w:rsid w:val="002E31E9"/>
    <w:rsid w:val="002F0A56"/>
    <w:rsid w:val="002F1763"/>
    <w:rsid w:val="002F6A6C"/>
    <w:rsid w:val="002F6ADB"/>
    <w:rsid w:val="003000DF"/>
    <w:rsid w:val="003020E0"/>
    <w:rsid w:val="00302B63"/>
    <w:rsid w:val="0030526F"/>
    <w:rsid w:val="00307D5C"/>
    <w:rsid w:val="00310E26"/>
    <w:rsid w:val="0031664E"/>
    <w:rsid w:val="0031754E"/>
    <w:rsid w:val="003205DD"/>
    <w:rsid w:val="00320C77"/>
    <w:rsid w:val="0032172A"/>
    <w:rsid w:val="00322149"/>
    <w:rsid w:val="003240F7"/>
    <w:rsid w:val="003243C0"/>
    <w:rsid w:val="003248F3"/>
    <w:rsid w:val="0032593B"/>
    <w:rsid w:val="00325D48"/>
    <w:rsid w:val="00327FE1"/>
    <w:rsid w:val="00330AD3"/>
    <w:rsid w:val="00331FA8"/>
    <w:rsid w:val="00332EF8"/>
    <w:rsid w:val="00333102"/>
    <w:rsid w:val="00336FDF"/>
    <w:rsid w:val="0034328E"/>
    <w:rsid w:val="00343869"/>
    <w:rsid w:val="00343A23"/>
    <w:rsid w:val="00343DCA"/>
    <w:rsid w:val="00344E77"/>
    <w:rsid w:val="003456B3"/>
    <w:rsid w:val="00345CA6"/>
    <w:rsid w:val="003463BC"/>
    <w:rsid w:val="00347DD7"/>
    <w:rsid w:val="0035092D"/>
    <w:rsid w:val="00350DC7"/>
    <w:rsid w:val="00350ED4"/>
    <w:rsid w:val="003524FA"/>
    <w:rsid w:val="0035766E"/>
    <w:rsid w:val="00360EFE"/>
    <w:rsid w:val="003613B5"/>
    <w:rsid w:val="00363A6F"/>
    <w:rsid w:val="00363B3D"/>
    <w:rsid w:val="00363BF1"/>
    <w:rsid w:val="00363D5E"/>
    <w:rsid w:val="0036409B"/>
    <w:rsid w:val="003659DE"/>
    <w:rsid w:val="0037166B"/>
    <w:rsid w:val="00373E84"/>
    <w:rsid w:val="00383840"/>
    <w:rsid w:val="00385A29"/>
    <w:rsid w:val="00390DD8"/>
    <w:rsid w:val="003917FD"/>
    <w:rsid w:val="00391F39"/>
    <w:rsid w:val="003A0CD1"/>
    <w:rsid w:val="003A1781"/>
    <w:rsid w:val="003A1F7D"/>
    <w:rsid w:val="003A4062"/>
    <w:rsid w:val="003A530D"/>
    <w:rsid w:val="003A5BD5"/>
    <w:rsid w:val="003A62BD"/>
    <w:rsid w:val="003A753E"/>
    <w:rsid w:val="003B1DFB"/>
    <w:rsid w:val="003B2585"/>
    <w:rsid w:val="003B6713"/>
    <w:rsid w:val="003C07F4"/>
    <w:rsid w:val="003C1108"/>
    <w:rsid w:val="003C1818"/>
    <w:rsid w:val="003C2943"/>
    <w:rsid w:val="003C3149"/>
    <w:rsid w:val="003C475F"/>
    <w:rsid w:val="003C5ED3"/>
    <w:rsid w:val="003C5F96"/>
    <w:rsid w:val="003C60F2"/>
    <w:rsid w:val="003C7D9E"/>
    <w:rsid w:val="003D1960"/>
    <w:rsid w:val="003D1A9D"/>
    <w:rsid w:val="003D2B71"/>
    <w:rsid w:val="003D3C61"/>
    <w:rsid w:val="003D56BA"/>
    <w:rsid w:val="003D63E6"/>
    <w:rsid w:val="003D7957"/>
    <w:rsid w:val="003E1E93"/>
    <w:rsid w:val="003E2B3D"/>
    <w:rsid w:val="003E33B3"/>
    <w:rsid w:val="003E6869"/>
    <w:rsid w:val="003E69EB"/>
    <w:rsid w:val="003E704B"/>
    <w:rsid w:val="003E770D"/>
    <w:rsid w:val="003F0952"/>
    <w:rsid w:val="003F1B9C"/>
    <w:rsid w:val="003F2534"/>
    <w:rsid w:val="003F4D7B"/>
    <w:rsid w:val="003F4FA6"/>
    <w:rsid w:val="00400F16"/>
    <w:rsid w:val="00403DD0"/>
    <w:rsid w:val="00404AE0"/>
    <w:rsid w:val="004063E5"/>
    <w:rsid w:val="0041467B"/>
    <w:rsid w:val="00417557"/>
    <w:rsid w:val="00417A22"/>
    <w:rsid w:val="0042003F"/>
    <w:rsid w:val="004238FA"/>
    <w:rsid w:val="00423938"/>
    <w:rsid w:val="00425453"/>
    <w:rsid w:val="00425FBD"/>
    <w:rsid w:val="0042670C"/>
    <w:rsid w:val="004305B6"/>
    <w:rsid w:val="00430E6F"/>
    <w:rsid w:val="00433812"/>
    <w:rsid w:val="00434273"/>
    <w:rsid w:val="00434FE8"/>
    <w:rsid w:val="004353E0"/>
    <w:rsid w:val="00435B66"/>
    <w:rsid w:val="004361BD"/>
    <w:rsid w:val="00437462"/>
    <w:rsid w:val="0044377B"/>
    <w:rsid w:val="004441F1"/>
    <w:rsid w:val="00444A28"/>
    <w:rsid w:val="00445124"/>
    <w:rsid w:val="00445E0D"/>
    <w:rsid w:val="00445E4A"/>
    <w:rsid w:val="00450552"/>
    <w:rsid w:val="00450AB9"/>
    <w:rsid w:val="004511C3"/>
    <w:rsid w:val="004538A3"/>
    <w:rsid w:val="00453ACB"/>
    <w:rsid w:val="00455597"/>
    <w:rsid w:val="00455AC7"/>
    <w:rsid w:val="00455C43"/>
    <w:rsid w:val="00457A28"/>
    <w:rsid w:val="0046523E"/>
    <w:rsid w:val="00465634"/>
    <w:rsid w:val="00467138"/>
    <w:rsid w:val="0046721D"/>
    <w:rsid w:val="0047525E"/>
    <w:rsid w:val="00481621"/>
    <w:rsid w:val="004819D9"/>
    <w:rsid w:val="00482F75"/>
    <w:rsid w:val="004874D9"/>
    <w:rsid w:val="00490683"/>
    <w:rsid w:val="004912F7"/>
    <w:rsid w:val="00492D8D"/>
    <w:rsid w:val="0049307D"/>
    <w:rsid w:val="004932C9"/>
    <w:rsid w:val="0049357F"/>
    <w:rsid w:val="00493A4F"/>
    <w:rsid w:val="00495853"/>
    <w:rsid w:val="00495EE1"/>
    <w:rsid w:val="00496F6D"/>
    <w:rsid w:val="004974E5"/>
    <w:rsid w:val="00497572"/>
    <w:rsid w:val="0049772F"/>
    <w:rsid w:val="004A1EFF"/>
    <w:rsid w:val="004A38EB"/>
    <w:rsid w:val="004C18D9"/>
    <w:rsid w:val="004C2C78"/>
    <w:rsid w:val="004D1234"/>
    <w:rsid w:val="004D224B"/>
    <w:rsid w:val="004D27F0"/>
    <w:rsid w:val="004D2B46"/>
    <w:rsid w:val="004D35EA"/>
    <w:rsid w:val="004D3694"/>
    <w:rsid w:val="004D4470"/>
    <w:rsid w:val="004D5ED4"/>
    <w:rsid w:val="004D7AE1"/>
    <w:rsid w:val="004E0340"/>
    <w:rsid w:val="004E0542"/>
    <w:rsid w:val="004E2421"/>
    <w:rsid w:val="004E61F1"/>
    <w:rsid w:val="004E6EC8"/>
    <w:rsid w:val="004F1278"/>
    <w:rsid w:val="004F24F2"/>
    <w:rsid w:val="004F5E97"/>
    <w:rsid w:val="004F7BCE"/>
    <w:rsid w:val="005019A7"/>
    <w:rsid w:val="00501AD0"/>
    <w:rsid w:val="00502015"/>
    <w:rsid w:val="005027E0"/>
    <w:rsid w:val="005056B9"/>
    <w:rsid w:val="0050657E"/>
    <w:rsid w:val="00506E1B"/>
    <w:rsid w:val="00506F73"/>
    <w:rsid w:val="0051061B"/>
    <w:rsid w:val="00511120"/>
    <w:rsid w:val="00511532"/>
    <w:rsid w:val="00514FF0"/>
    <w:rsid w:val="0051540C"/>
    <w:rsid w:val="00515489"/>
    <w:rsid w:val="00515C79"/>
    <w:rsid w:val="00517816"/>
    <w:rsid w:val="00520AA4"/>
    <w:rsid w:val="00521BC8"/>
    <w:rsid w:val="005232A6"/>
    <w:rsid w:val="005263F2"/>
    <w:rsid w:val="0053689F"/>
    <w:rsid w:val="00536933"/>
    <w:rsid w:val="00537515"/>
    <w:rsid w:val="00537FD5"/>
    <w:rsid w:val="00540DDD"/>
    <w:rsid w:val="0054286A"/>
    <w:rsid w:val="00543D9F"/>
    <w:rsid w:val="00543E3D"/>
    <w:rsid w:val="00543FEC"/>
    <w:rsid w:val="0054482A"/>
    <w:rsid w:val="00545D60"/>
    <w:rsid w:val="0055030C"/>
    <w:rsid w:val="00552FED"/>
    <w:rsid w:val="005536C4"/>
    <w:rsid w:val="00554370"/>
    <w:rsid w:val="005575FA"/>
    <w:rsid w:val="00560E77"/>
    <w:rsid w:val="00560ECE"/>
    <w:rsid w:val="00560EF6"/>
    <w:rsid w:val="005612A1"/>
    <w:rsid w:val="005615D5"/>
    <w:rsid w:val="00564C17"/>
    <w:rsid w:val="00565D0D"/>
    <w:rsid w:val="005660ED"/>
    <w:rsid w:val="00566A58"/>
    <w:rsid w:val="00567115"/>
    <w:rsid w:val="005673B0"/>
    <w:rsid w:val="00567977"/>
    <w:rsid w:val="00571611"/>
    <w:rsid w:val="00574A57"/>
    <w:rsid w:val="00575ADC"/>
    <w:rsid w:val="00577BC2"/>
    <w:rsid w:val="00581F17"/>
    <w:rsid w:val="0058270C"/>
    <w:rsid w:val="0058299C"/>
    <w:rsid w:val="00583325"/>
    <w:rsid w:val="00585D86"/>
    <w:rsid w:val="00592FBC"/>
    <w:rsid w:val="00595366"/>
    <w:rsid w:val="005A049C"/>
    <w:rsid w:val="005A1A22"/>
    <w:rsid w:val="005A1EF3"/>
    <w:rsid w:val="005A2DC5"/>
    <w:rsid w:val="005A3BB5"/>
    <w:rsid w:val="005B01B0"/>
    <w:rsid w:val="005B2467"/>
    <w:rsid w:val="005B4313"/>
    <w:rsid w:val="005B636E"/>
    <w:rsid w:val="005C1102"/>
    <w:rsid w:val="005C5055"/>
    <w:rsid w:val="005C7858"/>
    <w:rsid w:val="005D2D97"/>
    <w:rsid w:val="005D2DA6"/>
    <w:rsid w:val="005D45AA"/>
    <w:rsid w:val="005D5399"/>
    <w:rsid w:val="005D6564"/>
    <w:rsid w:val="005D6794"/>
    <w:rsid w:val="005D78CD"/>
    <w:rsid w:val="005E34D4"/>
    <w:rsid w:val="005E3E82"/>
    <w:rsid w:val="005E445B"/>
    <w:rsid w:val="005E4FBA"/>
    <w:rsid w:val="005F2FFF"/>
    <w:rsid w:val="005F37F1"/>
    <w:rsid w:val="005F3A77"/>
    <w:rsid w:val="005F4C1A"/>
    <w:rsid w:val="005F4E8F"/>
    <w:rsid w:val="005F7557"/>
    <w:rsid w:val="006001C7"/>
    <w:rsid w:val="006023D2"/>
    <w:rsid w:val="00603866"/>
    <w:rsid w:val="00606389"/>
    <w:rsid w:val="00607CFA"/>
    <w:rsid w:val="00607DC6"/>
    <w:rsid w:val="00613B6D"/>
    <w:rsid w:val="00614365"/>
    <w:rsid w:val="006149C7"/>
    <w:rsid w:val="006149F1"/>
    <w:rsid w:val="00615509"/>
    <w:rsid w:val="006156AB"/>
    <w:rsid w:val="00615735"/>
    <w:rsid w:val="00615FAB"/>
    <w:rsid w:val="006208C9"/>
    <w:rsid w:val="006217DD"/>
    <w:rsid w:val="006222AB"/>
    <w:rsid w:val="00624EFF"/>
    <w:rsid w:val="006312AC"/>
    <w:rsid w:val="00631AEF"/>
    <w:rsid w:val="00633D82"/>
    <w:rsid w:val="00634E44"/>
    <w:rsid w:val="00635752"/>
    <w:rsid w:val="00635E39"/>
    <w:rsid w:val="00635F53"/>
    <w:rsid w:val="0063639A"/>
    <w:rsid w:val="00640157"/>
    <w:rsid w:val="0064015C"/>
    <w:rsid w:val="00641F78"/>
    <w:rsid w:val="00642BF9"/>
    <w:rsid w:val="006457A3"/>
    <w:rsid w:val="0065020A"/>
    <w:rsid w:val="00663238"/>
    <w:rsid w:val="00663B07"/>
    <w:rsid w:val="0066417F"/>
    <w:rsid w:val="00666BB9"/>
    <w:rsid w:val="00667C1C"/>
    <w:rsid w:val="00672C9D"/>
    <w:rsid w:val="00676DE6"/>
    <w:rsid w:val="00676F14"/>
    <w:rsid w:val="006776D5"/>
    <w:rsid w:val="006807FB"/>
    <w:rsid w:val="00680BFD"/>
    <w:rsid w:val="006819CD"/>
    <w:rsid w:val="00683293"/>
    <w:rsid w:val="00685683"/>
    <w:rsid w:val="00686057"/>
    <w:rsid w:val="006866D7"/>
    <w:rsid w:val="00686A51"/>
    <w:rsid w:val="00686CB7"/>
    <w:rsid w:val="00687529"/>
    <w:rsid w:val="0069139E"/>
    <w:rsid w:val="00691829"/>
    <w:rsid w:val="00693BC9"/>
    <w:rsid w:val="006959E4"/>
    <w:rsid w:val="00696030"/>
    <w:rsid w:val="006A4AF8"/>
    <w:rsid w:val="006A583D"/>
    <w:rsid w:val="006A5F0D"/>
    <w:rsid w:val="006A652E"/>
    <w:rsid w:val="006A7515"/>
    <w:rsid w:val="006B00FC"/>
    <w:rsid w:val="006B0C6B"/>
    <w:rsid w:val="006B2481"/>
    <w:rsid w:val="006B7DEA"/>
    <w:rsid w:val="006C00B3"/>
    <w:rsid w:val="006C1FA4"/>
    <w:rsid w:val="006C2AD9"/>
    <w:rsid w:val="006C2F34"/>
    <w:rsid w:val="006C3380"/>
    <w:rsid w:val="006C7BC0"/>
    <w:rsid w:val="006D074E"/>
    <w:rsid w:val="006D1B25"/>
    <w:rsid w:val="006D34F4"/>
    <w:rsid w:val="006D7E8C"/>
    <w:rsid w:val="006E2598"/>
    <w:rsid w:val="006E361F"/>
    <w:rsid w:val="006E4CA9"/>
    <w:rsid w:val="006E6FDB"/>
    <w:rsid w:val="006F096F"/>
    <w:rsid w:val="006F1025"/>
    <w:rsid w:val="006F185C"/>
    <w:rsid w:val="006F2040"/>
    <w:rsid w:val="006F2652"/>
    <w:rsid w:val="006F61AB"/>
    <w:rsid w:val="00700405"/>
    <w:rsid w:val="00703A55"/>
    <w:rsid w:val="007045DB"/>
    <w:rsid w:val="007065D5"/>
    <w:rsid w:val="00706B58"/>
    <w:rsid w:val="00707229"/>
    <w:rsid w:val="00716F20"/>
    <w:rsid w:val="00717AD6"/>
    <w:rsid w:val="007200A1"/>
    <w:rsid w:val="007200B5"/>
    <w:rsid w:val="007215AC"/>
    <w:rsid w:val="007221CA"/>
    <w:rsid w:val="00724757"/>
    <w:rsid w:val="00725187"/>
    <w:rsid w:val="007319D4"/>
    <w:rsid w:val="00731C21"/>
    <w:rsid w:val="00732852"/>
    <w:rsid w:val="0073295A"/>
    <w:rsid w:val="007331DA"/>
    <w:rsid w:val="0073348F"/>
    <w:rsid w:val="00734B57"/>
    <w:rsid w:val="0073518B"/>
    <w:rsid w:val="007369C2"/>
    <w:rsid w:val="00736CAD"/>
    <w:rsid w:val="00741564"/>
    <w:rsid w:val="00742886"/>
    <w:rsid w:val="0074314A"/>
    <w:rsid w:val="00744CEE"/>
    <w:rsid w:val="007471BB"/>
    <w:rsid w:val="00750322"/>
    <w:rsid w:val="00754478"/>
    <w:rsid w:val="0075630F"/>
    <w:rsid w:val="00760325"/>
    <w:rsid w:val="0076036F"/>
    <w:rsid w:val="00762072"/>
    <w:rsid w:val="007659CA"/>
    <w:rsid w:val="00765AB9"/>
    <w:rsid w:val="00767506"/>
    <w:rsid w:val="00771D1E"/>
    <w:rsid w:val="007733D9"/>
    <w:rsid w:val="007736DC"/>
    <w:rsid w:val="00773ECB"/>
    <w:rsid w:val="007766C7"/>
    <w:rsid w:val="0077794E"/>
    <w:rsid w:val="00777E7A"/>
    <w:rsid w:val="00780201"/>
    <w:rsid w:val="007825ED"/>
    <w:rsid w:val="007839FF"/>
    <w:rsid w:val="00783CBD"/>
    <w:rsid w:val="00783E88"/>
    <w:rsid w:val="00786152"/>
    <w:rsid w:val="00786C1A"/>
    <w:rsid w:val="007903A1"/>
    <w:rsid w:val="00791A5C"/>
    <w:rsid w:val="007931F5"/>
    <w:rsid w:val="00793329"/>
    <w:rsid w:val="0079686A"/>
    <w:rsid w:val="007A06F5"/>
    <w:rsid w:val="007A0DAA"/>
    <w:rsid w:val="007A4500"/>
    <w:rsid w:val="007A7BCB"/>
    <w:rsid w:val="007B187D"/>
    <w:rsid w:val="007B18F7"/>
    <w:rsid w:val="007B1934"/>
    <w:rsid w:val="007B1AB2"/>
    <w:rsid w:val="007B3CAD"/>
    <w:rsid w:val="007B4FB3"/>
    <w:rsid w:val="007B6863"/>
    <w:rsid w:val="007C043D"/>
    <w:rsid w:val="007C1AC7"/>
    <w:rsid w:val="007C2033"/>
    <w:rsid w:val="007C3F10"/>
    <w:rsid w:val="007C596B"/>
    <w:rsid w:val="007C6863"/>
    <w:rsid w:val="007D08B1"/>
    <w:rsid w:val="007D1778"/>
    <w:rsid w:val="007D17D3"/>
    <w:rsid w:val="007D1DD2"/>
    <w:rsid w:val="007D1F2A"/>
    <w:rsid w:val="007D7664"/>
    <w:rsid w:val="007E4490"/>
    <w:rsid w:val="007E4BB9"/>
    <w:rsid w:val="007E78F5"/>
    <w:rsid w:val="007E7CEE"/>
    <w:rsid w:val="007F16F9"/>
    <w:rsid w:val="007F33CA"/>
    <w:rsid w:val="007F39FA"/>
    <w:rsid w:val="007F5529"/>
    <w:rsid w:val="007F5C00"/>
    <w:rsid w:val="007F7056"/>
    <w:rsid w:val="008004C6"/>
    <w:rsid w:val="0080153F"/>
    <w:rsid w:val="008027AD"/>
    <w:rsid w:val="00802EBE"/>
    <w:rsid w:val="00805C39"/>
    <w:rsid w:val="00807A7F"/>
    <w:rsid w:val="008115E3"/>
    <w:rsid w:val="00813980"/>
    <w:rsid w:val="0081481A"/>
    <w:rsid w:val="00815061"/>
    <w:rsid w:val="0081512D"/>
    <w:rsid w:val="008159D3"/>
    <w:rsid w:val="0081643E"/>
    <w:rsid w:val="00817392"/>
    <w:rsid w:val="00821CDD"/>
    <w:rsid w:val="00824D72"/>
    <w:rsid w:val="00825837"/>
    <w:rsid w:val="0082652A"/>
    <w:rsid w:val="0082725B"/>
    <w:rsid w:val="008277DD"/>
    <w:rsid w:val="008309A7"/>
    <w:rsid w:val="00832B96"/>
    <w:rsid w:val="00832E26"/>
    <w:rsid w:val="008363EE"/>
    <w:rsid w:val="0084163A"/>
    <w:rsid w:val="00841F1F"/>
    <w:rsid w:val="0084227D"/>
    <w:rsid w:val="0084436F"/>
    <w:rsid w:val="00847AE6"/>
    <w:rsid w:val="00850F9A"/>
    <w:rsid w:val="0085185A"/>
    <w:rsid w:val="0085334B"/>
    <w:rsid w:val="008550CA"/>
    <w:rsid w:val="00855ACD"/>
    <w:rsid w:val="008561C9"/>
    <w:rsid w:val="008570C4"/>
    <w:rsid w:val="00857BEF"/>
    <w:rsid w:val="008615AC"/>
    <w:rsid w:val="00862759"/>
    <w:rsid w:val="00863411"/>
    <w:rsid w:val="0086480F"/>
    <w:rsid w:val="00864FA4"/>
    <w:rsid w:val="00864FF0"/>
    <w:rsid w:val="008657A8"/>
    <w:rsid w:val="00866A4B"/>
    <w:rsid w:val="0086775E"/>
    <w:rsid w:val="00867A2F"/>
    <w:rsid w:val="00870DF5"/>
    <w:rsid w:val="00871029"/>
    <w:rsid w:val="008758EA"/>
    <w:rsid w:val="00875CE2"/>
    <w:rsid w:val="008779A3"/>
    <w:rsid w:val="00877F43"/>
    <w:rsid w:val="00880CEF"/>
    <w:rsid w:val="00881851"/>
    <w:rsid w:val="0088435E"/>
    <w:rsid w:val="008863E7"/>
    <w:rsid w:val="0088685C"/>
    <w:rsid w:val="008911C5"/>
    <w:rsid w:val="00892080"/>
    <w:rsid w:val="00892545"/>
    <w:rsid w:val="008935DD"/>
    <w:rsid w:val="008A1F2B"/>
    <w:rsid w:val="008A27FA"/>
    <w:rsid w:val="008A3654"/>
    <w:rsid w:val="008B2BB1"/>
    <w:rsid w:val="008B5196"/>
    <w:rsid w:val="008B646A"/>
    <w:rsid w:val="008C0D64"/>
    <w:rsid w:val="008C1656"/>
    <w:rsid w:val="008C3833"/>
    <w:rsid w:val="008D2DE2"/>
    <w:rsid w:val="008D3B37"/>
    <w:rsid w:val="008D3F43"/>
    <w:rsid w:val="008D483C"/>
    <w:rsid w:val="008D57F3"/>
    <w:rsid w:val="008D6541"/>
    <w:rsid w:val="008D66FD"/>
    <w:rsid w:val="008D7633"/>
    <w:rsid w:val="008E265A"/>
    <w:rsid w:val="008E3266"/>
    <w:rsid w:val="008E3AE6"/>
    <w:rsid w:val="008E5221"/>
    <w:rsid w:val="008E654D"/>
    <w:rsid w:val="008E7970"/>
    <w:rsid w:val="008F28F4"/>
    <w:rsid w:val="008F2B39"/>
    <w:rsid w:val="008F3EC5"/>
    <w:rsid w:val="008F57D9"/>
    <w:rsid w:val="008F68BF"/>
    <w:rsid w:val="008F6A53"/>
    <w:rsid w:val="0091046E"/>
    <w:rsid w:val="00910D3F"/>
    <w:rsid w:val="00914124"/>
    <w:rsid w:val="00917645"/>
    <w:rsid w:val="00920014"/>
    <w:rsid w:val="009206BD"/>
    <w:rsid w:val="0092229B"/>
    <w:rsid w:val="009235A6"/>
    <w:rsid w:val="009258A3"/>
    <w:rsid w:val="00930F00"/>
    <w:rsid w:val="00932772"/>
    <w:rsid w:val="00933F1B"/>
    <w:rsid w:val="00935175"/>
    <w:rsid w:val="00936C59"/>
    <w:rsid w:val="009370F0"/>
    <w:rsid w:val="00941094"/>
    <w:rsid w:val="0094318D"/>
    <w:rsid w:val="009431AB"/>
    <w:rsid w:val="00943D0E"/>
    <w:rsid w:val="009450D0"/>
    <w:rsid w:val="00945DED"/>
    <w:rsid w:val="00947BEB"/>
    <w:rsid w:val="00947FF0"/>
    <w:rsid w:val="009500D0"/>
    <w:rsid w:val="00956AB6"/>
    <w:rsid w:val="00957792"/>
    <w:rsid w:val="00964DA6"/>
    <w:rsid w:val="009672D9"/>
    <w:rsid w:val="00967632"/>
    <w:rsid w:val="00967C51"/>
    <w:rsid w:val="00971F1D"/>
    <w:rsid w:val="00972FCC"/>
    <w:rsid w:val="00976E2A"/>
    <w:rsid w:val="00980DF9"/>
    <w:rsid w:val="00980F50"/>
    <w:rsid w:val="00981E9B"/>
    <w:rsid w:val="00981EBD"/>
    <w:rsid w:val="00985454"/>
    <w:rsid w:val="009866E1"/>
    <w:rsid w:val="00986B93"/>
    <w:rsid w:val="00987155"/>
    <w:rsid w:val="0099109F"/>
    <w:rsid w:val="0099125E"/>
    <w:rsid w:val="00991887"/>
    <w:rsid w:val="00992782"/>
    <w:rsid w:val="00992DB9"/>
    <w:rsid w:val="00995290"/>
    <w:rsid w:val="00996DD0"/>
    <w:rsid w:val="0099751F"/>
    <w:rsid w:val="009A00F3"/>
    <w:rsid w:val="009A3211"/>
    <w:rsid w:val="009A3B10"/>
    <w:rsid w:val="009A556F"/>
    <w:rsid w:val="009A5CD1"/>
    <w:rsid w:val="009A6B3C"/>
    <w:rsid w:val="009B1244"/>
    <w:rsid w:val="009B19E5"/>
    <w:rsid w:val="009B3EC6"/>
    <w:rsid w:val="009B5C86"/>
    <w:rsid w:val="009B6133"/>
    <w:rsid w:val="009C01BC"/>
    <w:rsid w:val="009C12A5"/>
    <w:rsid w:val="009C2B7A"/>
    <w:rsid w:val="009C4D71"/>
    <w:rsid w:val="009C5013"/>
    <w:rsid w:val="009C6699"/>
    <w:rsid w:val="009C7C7F"/>
    <w:rsid w:val="009D041F"/>
    <w:rsid w:val="009D10F4"/>
    <w:rsid w:val="009D1BFB"/>
    <w:rsid w:val="009D5740"/>
    <w:rsid w:val="009D6CE9"/>
    <w:rsid w:val="009D6FF3"/>
    <w:rsid w:val="009D7979"/>
    <w:rsid w:val="009E0B22"/>
    <w:rsid w:val="009E1F13"/>
    <w:rsid w:val="009E210F"/>
    <w:rsid w:val="009E4089"/>
    <w:rsid w:val="009E432C"/>
    <w:rsid w:val="009E507C"/>
    <w:rsid w:val="009E6958"/>
    <w:rsid w:val="009F3555"/>
    <w:rsid w:val="009F3ECD"/>
    <w:rsid w:val="009F71E8"/>
    <w:rsid w:val="009F730A"/>
    <w:rsid w:val="009F7466"/>
    <w:rsid w:val="009F7874"/>
    <w:rsid w:val="00A00B77"/>
    <w:rsid w:val="00A02440"/>
    <w:rsid w:val="00A02F2C"/>
    <w:rsid w:val="00A0464B"/>
    <w:rsid w:val="00A05556"/>
    <w:rsid w:val="00A07772"/>
    <w:rsid w:val="00A15290"/>
    <w:rsid w:val="00A1761C"/>
    <w:rsid w:val="00A17CAD"/>
    <w:rsid w:val="00A17FB4"/>
    <w:rsid w:val="00A208E6"/>
    <w:rsid w:val="00A211A4"/>
    <w:rsid w:val="00A22BF9"/>
    <w:rsid w:val="00A235C7"/>
    <w:rsid w:val="00A23B21"/>
    <w:rsid w:val="00A2627B"/>
    <w:rsid w:val="00A26703"/>
    <w:rsid w:val="00A26FD1"/>
    <w:rsid w:val="00A2703A"/>
    <w:rsid w:val="00A278DA"/>
    <w:rsid w:val="00A35A61"/>
    <w:rsid w:val="00A36622"/>
    <w:rsid w:val="00A37321"/>
    <w:rsid w:val="00A4174E"/>
    <w:rsid w:val="00A44665"/>
    <w:rsid w:val="00A45320"/>
    <w:rsid w:val="00A47F51"/>
    <w:rsid w:val="00A53E13"/>
    <w:rsid w:val="00A54395"/>
    <w:rsid w:val="00A54864"/>
    <w:rsid w:val="00A5507F"/>
    <w:rsid w:val="00A550CC"/>
    <w:rsid w:val="00A5580A"/>
    <w:rsid w:val="00A56654"/>
    <w:rsid w:val="00A56F26"/>
    <w:rsid w:val="00A62402"/>
    <w:rsid w:val="00A6473B"/>
    <w:rsid w:val="00A64A71"/>
    <w:rsid w:val="00A65427"/>
    <w:rsid w:val="00A66106"/>
    <w:rsid w:val="00A6611E"/>
    <w:rsid w:val="00A6734C"/>
    <w:rsid w:val="00A675FE"/>
    <w:rsid w:val="00A6776F"/>
    <w:rsid w:val="00A70A1B"/>
    <w:rsid w:val="00A73A27"/>
    <w:rsid w:val="00A73B48"/>
    <w:rsid w:val="00A741E1"/>
    <w:rsid w:val="00A75AEB"/>
    <w:rsid w:val="00A76452"/>
    <w:rsid w:val="00A76508"/>
    <w:rsid w:val="00A778B8"/>
    <w:rsid w:val="00A77936"/>
    <w:rsid w:val="00A77A81"/>
    <w:rsid w:val="00A8275A"/>
    <w:rsid w:val="00A849D5"/>
    <w:rsid w:val="00A905B4"/>
    <w:rsid w:val="00A91B10"/>
    <w:rsid w:val="00A93FDB"/>
    <w:rsid w:val="00A94B95"/>
    <w:rsid w:val="00A9523F"/>
    <w:rsid w:val="00A953F5"/>
    <w:rsid w:val="00A975FC"/>
    <w:rsid w:val="00A979FD"/>
    <w:rsid w:val="00A97E1F"/>
    <w:rsid w:val="00AA0BD6"/>
    <w:rsid w:val="00AA2D34"/>
    <w:rsid w:val="00AA398E"/>
    <w:rsid w:val="00AA5470"/>
    <w:rsid w:val="00AA6467"/>
    <w:rsid w:val="00AB14F4"/>
    <w:rsid w:val="00AB247D"/>
    <w:rsid w:val="00AB3278"/>
    <w:rsid w:val="00AB3CF4"/>
    <w:rsid w:val="00AB447D"/>
    <w:rsid w:val="00AB4710"/>
    <w:rsid w:val="00AB60C4"/>
    <w:rsid w:val="00AC01B7"/>
    <w:rsid w:val="00AC28C5"/>
    <w:rsid w:val="00AC3130"/>
    <w:rsid w:val="00AC4816"/>
    <w:rsid w:val="00AD14A2"/>
    <w:rsid w:val="00AD40CC"/>
    <w:rsid w:val="00AD61AE"/>
    <w:rsid w:val="00AE0ED0"/>
    <w:rsid w:val="00AE0FE4"/>
    <w:rsid w:val="00AE107C"/>
    <w:rsid w:val="00AE1B29"/>
    <w:rsid w:val="00AE201D"/>
    <w:rsid w:val="00AE25C1"/>
    <w:rsid w:val="00AE3021"/>
    <w:rsid w:val="00AE3412"/>
    <w:rsid w:val="00AF13AC"/>
    <w:rsid w:val="00AF3A4F"/>
    <w:rsid w:val="00AF4366"/>
    <w:rsid w:val="00AF5848"/>
    <w:rsid w:val="00AF602A"/>
    <w:rsid w:val="00AF6067"/>
    <w:rsid w:val="00B00558"/>
    <w:rsid w:val="00B05243"/>
    <w:rsid w:val="00B07845"/>
    <w:rsid w:val="00B1097D"/>
    <w:rsid w:val="00B1403D"/>
    <w:rsid w:val="00B14BF8"/>
    <w:rsid w:val="00B14D61"/>
    <w:rsid w:val="00B15797"/>
    <w:rsid w:val="00B15853"/>
    <w:rsid w:val="00B17DF4"/>
    <w:rsid w:val="00B208E4"/>
    <w:rsid w:val="00B209F6"/>
    <w:rsid w:val="00B21BC9"/>
    <w:rsid w:val="00B23AE0"/>
    <w:rsid w:val="00B23B18"/>
    <w:rsid w:val="00B246F0"/>
    <w:rsid w:val="00B2642B"/>
    <w:rsid w:val="00B30963"/>
    <w:rsid w:val="00B3112B"/>
    <w:rsid w:val="00B31E6E"/>
    <w:rsid w:val="00B337F5"/>
    <w:rsid w:val="00B33D62"/>
    <w:rsid w:val="00B34B31"/>
    <w:rsid w:val="00B34F69"/>
    <w:rsid w:val="00B35E53"/>
    <w:rsid w:val="00B415A0"/>
    <w:rsid w:val="00B4428D"/>
    <w:rsid w:val="00B470E2"/>
    <w:rsid w:val="00B477AE"/>
    <w:rsid w:val="00B47B86"/>
    <w:rsid w:val="00B50EA1"/>
    <w:rsid w:val="00B516C4"/>
    <w:rsid w:val="00B53AB5"/>
    <w:rsid w:val="00B54CFB"/>
    <w:rsid w:val="00B55C1D"/>
    <w:rsid w:val="00B571A7"/>
    <w:rsid w:val="00B574EF"/>
    <w:rsid w:val="00B5785A"/>
    <w:rsid w:val="00B6013F"/>
    <w:rsid w:val="00B6121F"/>
    <w:rsid w:val="00B61373"/>
    <w:rsid w:val="00B62A26"/>
    <w:rsid w:val="00B62A76"/>
    <w:rsid w:val="00B63CC7"/>
    <w:rsid w:val="00B66DA0"/>
    <w:rsid w:val="00B66F16"/>
    <w:rsid w:val="00B6757A"/>
    <w:rsid w:val="00B6767D"/>
    <w:rsid w:val="00B67D74"/>
    <w:rsid w:val="00B73862"/>
    <w:rsid w:val="00B75B87"/>
    <w:rsid w:val="00B779CD"/>
    <w:rsid w:val="00B80EF9"/>
    <w:rsid w:val="00B810FD"/>
    <w:rsid w:val="00B814D4"/>
    <w:rsid w:val="00B817A8"/>
    <w:rsid w:val="00B82B90"/>
    <w:rsid w:val="00B8581E"/>
    <w:rsid w:val="00B86EF3"/>
    <w:rsid w:val="00B87A7B"/>
    <w:rsid w:val="00B91BA1"/>
    <w:rsid w:val="00B92AD4"/>
    <w:rsid w:val="00B94A11"/>
    <w:rsid w:val="00B972DB"/>
    <w:rsid w:val="00B97F79"/>
    <w:rsid w:val="00BA124E"/>
    <w:rsid w:val="00BA1C23"/>
    <w:rsid w:val="00BA20F8"/>
    <w:rsid w:val="00BA23DB"/>
    <w:rsid w:val="00BA4B00"/>
    <w:rsid w:val="00BA7D9D"/>
    <w:rsid w:val="00BA7FD1"/>
    <w:rsid w:val="00BB0AE1"/>
    <w:rsid w:val="00BB197C"/>
    <w:rsid w:val="00BB23B0"/>
    <w:rsid w:val="00BB4745"/>
    <w:rsid w:val="00BB69A6"/>
    <w:rsid w:val="00BC0305"/>
    <w:rsid w:val="00BC066A"/>
    <w:rsid w:val="00BC17B0"/>
    <w:rsid w:val="00BC3C30"/>
    <w:rsid w:val="00BC6630"/>
    <w:rsid w:val="00BD00EE"/>
    <w:rsid w:val="00BD0163"/>
    <w:rsid w:val="00BD362A"/>
    <w:rsid w:val="00BD388F"/>
    <w:rsid w:val="00BD5377"/>
    <w:rsid w:val="00BD7AF4"/>
    <w:rsid w:val="00BE155F"/>
    <w:rsid w:val="00BE2464"/>
    <w:rsid w:val="00BE28EC"/>
    <w:rsid w:val="00BE3A26"/>
    <w:rsid w:val="00BE441C"/>
    <w:rsid w:val="00BF14A4"/>
    <w:rsid w:val="00BF709C"/>
    <w:rsid w:val="00BF71C7"/>
    <w:rsid w:val="00BF73CB"/>
    <w:rsid w:val="00C00999"/>
    <w:rsid w:val="00C0259F"/>
    <w:rsid w:val="00C02611"/>
    <w:rsid w:val="00C03572"/>
    <w:rsid w:val="00C035BF"/>
    <w:rsid w:val="00C05824"/>
    <w:rsid w:val="00C05D78"/>
    <w:rsid w:val="00C071C4"/>
    <w:rsid w:val="00C076E3"/>
    <w:rsid w:val="00C10E68"/>
    <w:rsid w:val="00C13E42"/>
    <w:rsid w:val="00C1534E"/>
    <w:rsid w:val="00C165FE"/>
    <w:rsid w:val="00C16646"/>
    <w:rsid w:val="00C1768B"/>
    <w:rsid w:val="00C17C46"/>
    <w:rsid w:val="00C200CD"/>
    <w:rsid w:val="00C226AE"/>
    <w:rsid w:val="00C23AE5"/>
    <w:rsid w:val="00C24C27"/>
    <w:rsid w:val="00C31441"/>
    <w:rsid w:val="00C3235D"/>
    <w:rsid w:val="00C33293"/>
    <w:rsid w:val="00C3331C"/>
    <w:rsid w:val="00C366A9"/>
    <w:rsid w:val="00C37796"/>
    <w:rsid w:val="00C41AAE"/>
    <w:rsid w:val="00C4295D"/>
    <w:rsid w:val="00C44440"/>
    <w:rsid w:val="00C45909"/>
    <w:rsid w:val="00C47930"/>
    <w:rsid w:val="00C5196B"/>
    <w:rsid w:val="00C55389"/>
    <w:rsid w:val="00C563EB"/>
    <w:rsid w:val="00C6199F"/>
    <w:rsid w:val="00C63AE3"/>
    <w:rsid w:val="00C63D4E"/>
    <w:rsid w:val="00C64AC7"/>
    <w:rsid w:val="00C64C30"/>
    <w:rsid w:val="00C66A00"/>
    <w:rsid w:val="00C727D0"/>
    <w:rsid w:val="00C748A6"/>
    <w:rsid w:val="00C767DC"/>
    <w:rsid w:val="00C7707A"/>
    <w:rsid w:val="00C808EF"/>
    <w:rsid w:val="00C824DD"/>
    <w:rsid w:val="00C83C83"/>
    <w:rsid w:val="00C847B5"/>
    <w:rsid w:val="00C8588F"/>
    <w:rsid w:val="00C85946"/>
    <w:rsid w:val="00C862A3"/>
    <w:rsid w:val="00C903CD"/>
    <w:rsid w:val="00C911C7"/>
    <w:rsid w:val="00C915B0"/>
    <w:rsid w:val="00C92C42"/>
    <w:rsid w:val="00C94B12"/>
    <w:rsid w:val="00C95124"/>
    <w:rsid w:val="00C9550B"/>
    <w:rsid w:val="00C97FD6"/>
    <w:rsid w:val="00CA0CCC"/>
    <w:rsid w:val="00CA1440"/>
    <w:rsid w:val="00CA1A4C"/>
    <w:rsid w:val="00CA2A1A"/>
    <w:rsid w:val="00CA65F2"/>
    <w:rsid w:val="00CB0020"/>
    <w:rsid w:val="00CB09CC"/>
    <w:rsid w:val="00CB228F"/>
    <w:rsid w:val="00CB533F"/>
    <w:rsid w:val="00CB60FF"/>
    <w:rsid w:val="00CB7F41"/>
    <w:rsid w:val="00CC0BA6"/>
    <w:rsid w:val="00CC2142"/>
    <w:rsid w:val="00CC2772"/>
    <w:rsid w:val="00CC30E0"/>
    <w:rsid w:val="00CC3216"/>
    <w:rsid w:val="00CD0BEB"/>
    <w:rsid w:val="00CD2B64"/>
    <w:rsid w:val="00CD30C3"/>
    <w:rsid w:val="00CD3372"/>
    <w:rsid w:val="00CD69D2"/>
    <w:rsid w:val="00CD6AB4"/>
    <w:rsid w:val="00CD740B"/>
    <w:rsid w:val="00CE1D82"/>
    <w:rsid w:val="00CE2B0F"/>
    <w:rsid w:val="00CE4964"/>
    <w:rsid w:val="00CE7739"/>
    <w:rsid w:val="00CE7782"/>
    <w:rsid w:val="00CE7FDC"/>
    <w:rsid w:val="00CF08DB"/>
    <w:rsid w:val="00CF182D"/>
    <w:rsid w:val="00CF254B"/>
    <w:rsid w:val="00CF71D5"/>
    <w:rsid w:val="00D00CCF"/>
    <w:rsid w:val="00D01477"/>
    <w:rsid w:val="00D02455"/>
    <w:rsid w:val="00D02E9E"/>
    <w:rsid w:val="00D031B6"/>
    <w:rsid w:val="00D043CA"/>
    <w:rsid w:val="00D04B4B"/>
    <w:rsid w:val="00D10600"/>
    <w:rsid w:val="00D11AD6"/>
    <w:rsid w:val="00D12B20"/>
    <w:rsid w:val="00D12CFA"/>
    <w:rsid w:val="00D13B7C"/>
    <w:rsid w:val="00D14128"/>
    <w:rsid w:val="00D14D2A"/>
    <w:rsid w:val="00D153C7"/>
    <w:rsid w:val="00D16037"/>
    <w:rsid w:val="00D17990"/>
    <w:rsid w:val="00D20CA8"/>
    <w:rsid w:val="00D22CA6"/>
    <w:rsid w:val="00D246EE"/>
    <w:rsid w:val="00D25C40"/>
    <w:rsid w:val="00D273A1"/>
    <w:rsid w:val="00D27561"/>
    <w:rsid w:val="00D31118"/>
    <w:rsid w:val="00D31826"/>
    <w:rsid w:val="00D3250E"/>
    <w:rsid w:val="00D32CC2"/>
    <w:rsid w:val="00D34163"/>
    <w:rsid w:val="00D3445D"/>
    <w:rsid w:val="00D359FF"/>
    <w:rsid w:val="00D37765"/>
    <w:rsid w:val="00D4421B"/>
    <w:rsid w:val="00D45133"/>
    <w:rsid w:val="00D451E1"/>
    <w:rsid w:val="00D45A90"/>
    <w:rsid w:val="00D46541"/>
    <w:rsid w:val="00D4680E"/>
    <w:rsid w:val="00D50FB5"/>
    <w:rsid w:val="00D536B9"/>
    <w:rsid w:val="00D54463"/>
    <w:rsid w:val="00D54B36"/>
    <w:rsid w:val="00D574BA"/>
    <w:rsid w:val="00D61F2C"/>
    <w:rsid w:val="00D61F30"/>
    <w:rsid w:val="00D622B9"/>
    <w:rsid w:val="00D63D7E"/>
    <w:rsid w:val="00D670E7"/>
    <w:rsid w:val="00D67BC6"/>
    <w:rsid w:val="00D72F14"/>
    <w:rsid w:val="00D7311D"/>
    <w:rsid w:val="00D73ED3"/>
    <w:rsid w:val="00D74B82"/>
    <w:rsid w:val="00D81A46"/>
    <w:rsid w:val="00D8296C"/>
    <w:rsid w:val="00D8658B"/>
    <w:rsid w:val="00D87191"/>
    <w:rsid w:val="00D874F8"/>
    <w:rsid w:val="00D90858"/>
    <w:rsid w:val="00D942B5"/>
    <w:rsid w:val="00DA19E4"/>
    <w:rsid w:val="00DA4618"/>
    <w:rsid w:val="00DA6494"/>
    <w:rsid w:val="00DB2BEE"/>
    <w:rsid w:val="00DB44D6"/>
    <w:rsid w:val="00DB48E0"/>
    <w:rsid w:val="00DB63CF"/>
    <w:rsid w:val="00DC1161"/>
    <w:rsid w:val="00DC310C"/>
    <w:rsid w:val="00DC3207"/>
    <w:rsid w:val="00DC38AC"/>
    <w:rsid w:val="00DC57D7"/>
    <w:rsid w:val="00DD1DDE"/>
    <w:rsid w:val="00DD4EA0"/>
    <w:rsid w:val="00DD58D2"/>
    <w:rsid w:val="00DD7B10"/>
    <w:rsid w:val="00DE1699"/>
    <w:rsid w:val="00DE1835"/>
    <w:rsid w:val="00DE3342"/>
    <w:rsid w:val="00DE3AE3"/>
    <w:rsid w:val="00DE3B1D"/>
    <w:rsid w:val="00DE628A"/>
    <w:rsid w:val="00DE6B79"/>
    <w:rsid w:val="00DE74C0"/>
    <w:rsid w:val="00DF1EBE"/>
    <w:rsid w:val="00DF5085"/>
    <w:rsid w:val="00DF6E3E"/>
    <w:rsid w:val="00DF7494"/>
    <w:rsid w:val="00DF775D"/>
    <w:rsid w:val="00E002B9"/>
    <w:rsid w:val="00E003C4"/>
    <w:rsid w:val="00E009AE"/>
    <w:rsid w:val="00E01AA4"/>
    <w:rsid w:val="00E03DC1"/>
    <w:rsid w:val="00E03FA1"/>
    <w:rsid w:val="00E0677D"/>
    <w:rsid w:val="00E067CE"/>
    <w:rsid w:val="00E112C5"/>
    <w:rsid w:val="00E11D69"/>
    <w:rsid w:val="00E16700"/>
    <w:rsid w:val="00E169C2"/>
    <w:rsid w:val="00E16BAD"/>
    <w:rsid w:val="00E16C6C"/>
    <w:rsid w:val="00E21540"/>
    <w:rsid w:val="00E22664"/>
    <w:rsid w:val="00E26C1C"/>
    <w:rsid w:val="00E327D9"/>
    <w:rsid w:val="00E35D50"/>
    <w:rsid w:val="00E41F3F"/>
    <w:rsid w:val="00E42088"/>
    <w:rsid w:val="00E426D9"/>
    <w:rsid w:val="00E43F83"/>
    <w:rsid w:val="00E449DD"/>
    <w:rsid w:val="00E47B24"/>
    <w:rsid w:val="00E47FD3"/>
    <w:rsid w:val="00E50495"/>
    <w:rsid w:val="00E50CCA"/>
    <w:rsid w:val="00E525E7"/>
    <w:rsid w:val="00E52831"/>
    <w:rsid w:val="00E54B62"/>
    <w:rsid w:val="00E54F05"/>
    <w:rsid w:val="00E5768B"/>
    <w:rsid w:val="00E57C4D"/>
    <w:rsid w:val="00E61FB3"/>
    <w:rsid w:val="00E63056"/>
    <w:rsid w:val="00E6344F"/>
    <w:rsid w:val="00E65792"/>
    <w:rsid w:val="00E7306D"/>
    <w:rsid w:val="00E7357A"/>
    <w:rsid w:val="00E73ADD"/>
    <w:rsid w:val="00E741D0"/>
    <w:rsid w:val="00E74A97"/>
    <w:rsid w:val="00E75162"/>
    <w:rsid w:val="00E76CC6"/>
    <w:rsid w:val="00E7755C"/>
    <w:rsid w:val="00E8166A"/>
    <w:rsid w:val="00E81ED0"/>
    <w:rsid w:val="00E83A43"/>
    <w:rsid w:val="00E83F45"/>
    <w:rsid w:val="00E84F37"/>
    <w:rsid w:val="00E85549"/>
    <w:rsid w:val="00E86949"/>
    <w:rsid w:val="00E871F5"/>
    <w:rsid w:val="00E87BD7"/>
    <w:rsid w:val="00E915BE"/>
    <w:rsid w:val="00E91E91"/>
    <w:rsid w:val="00E935D6"/>
    <w:rsid w:val="00E94F70"/>
    <w:rsid w:val="00E9598F"/>
    <w:rsid w:val="00E95B3C"/>
    <w:rsid w:val="00E95F9D"/>
    <w:rsid w:val="00E9684A"/>
    <w:rsid w:val="00EA2C3D"/>
    <w:rsid w:val="00EA34B5"/>
    <w:rsid w:val="00EA3A95"/>
    <w:rsid w:val="00EA5339"/>
    <w:rsid w:val="00EA5D44"/>
    <w:rsid w:val="00EA5DAF"/>
    <w:rsid w:val="00EA698C"/>
    <w:rsid w:val="00EB2296"/>
    <w:rsid w:val="00EB6F13"/>
    <w:rsid w:val="00EB70B0"/>
    <w:rsid w:val="00EC212F"/>
    <w:rsid w:val="00EC30D5"/>
    <w:rsid w:val="00EC3263"/>
    <w:rsid w:val="00EC787A"/>
    <w:rsid w:val="00ED0B84"/>
    <w:rsid w:val="00ED173D"/>
    <w:rsid w:val="00ED43B9"/>
    <w:rsid w:val="00ED541A"/>
    <w:rsid w:val="00EE0656"/>
    <w:rsid w:val="00EE0C68"/>
    <w:rsid w:val="00EE2B83"/>
    <w:rsid w:val="00EE38F8"/>
    <w:rsid w:val="00EE405E"/>
    <w:rsid w:val="00EE5F95"/>
    <w:rsid w:val="00EE70E7"/>
    <w:rsid w:val="00EF016D"/>
    <w:rsid w:val="00EF0E5E"/>
    <w:rsid w:val="00EF10D7"/>
    <w:rsid w:val="00EF16B9"/>
    <w:rsid w:val="00EF1E4A"/>
    <w:rsid w:val="00EF1E4D"/>
    <w:rsid w:val="00EF38F5"/>
    <w:rsid w:val="00EF4124"/>
    <w:rsid w:val="00EF5BC5"/>
    <w:rsid w:val="00EF5EDF"/>
    <w:rsid w:val="00EF719E"/>
    <w:rsid w:val="00EF7501"/>
    <w:rsid w:val="00EF75B5"/>
    <w:rsid w:val="00F0025F"/>
    <w:rsid w:val="00F027D9"/>
    <w:rsid w:val="00F03424"/>
    <w:rsid w:val="00F034FE"/>
    <w:rsid w:val="00F03C4F"/>
    <w:rsid w:val="00F05080"/>
    <w:rsid w:val="00F0535B"/>
    <w:rsid w:val="00F07D5B"/>
    <w:rsid w:val="00F112E9"/>
    <w:rsid w:val="00F11A35"/>
    <w:rsid w:val="00F13586"/>
    <w:rsid w:val="00F14781"/>
    <w:rsid w:val="00F14F0E"/>
    <w:rsid w:val="00F17779"/>
    <w:rsid w:val="00F2007C"/>
    <w:rsid w:val="00F22728"/>
    <w:rsid w:val="00F22E42"/>
    <w:rsid w:val="00F237AA"/>
    <w:rsid w:val="00F2382A"/>
    <w:rsid w:val="00F24369"/>
    <w:rsid w:val="00F2621D"/>
    <w:rsid w:val="00F263F1"/>
    <w:rsid w:val="00F27264"/>
    <w:rsid w:val="00F3002C"/>
    <w:rsid w:val="00F304B6"/>
    <w:rsid w:val="00F31A79"/>
    <w:rsid w:val="00F31A8B"/>
    <w:rsid w:val="00F35048"/>
    <w:rsid w:val="00F36337"/>
    <w:rsid w:val="00F372E7"/>
    <w:rsid w:val="00F408CC"/>
    <w:rsid w:val="00F410B4"/>
    <w:rsid w:val="00F428FB"/>
    <w:rsid w:val="00F44D18"/>
    <w:rsid w:val="00F4529E"/>
    <w:rsid w:val="00F52609"/>
    <w:rsid w:val="00F53466"/>
    <w:rsid w:val="00F5438B"/>
    <w:rsid w:val="00F644C0"/>
    <w:rsid w:val="00F71236"/>
    <w:rsid w:val="00F714E6"/>
    <w:rsid w:val="00F7180A"/>
    <w:rsid w:val="00F7382B"/>
    <w:rsid w:val="00F73BFF"/>
    <w:rsid w:val="00F74C63"/>
    <w:rsid w:val="00F74EC7"/>
    <w:rsid w:val="00F75189"/>
    <w:rsid w:val="00F83B0F"/>
    <w:rsid w:val="00F83CAF"/>
    <w:rsid w:val="00F86F03"/>
    <w:rsid w:val="00F86F10"/>
    <w:rsid w:val="00F91C38"/>
    <w:rsid w:val="00F929B0"/>
    <w:rsid w:val="00F93AAF"/>
    <w:rsid w:val="00F94C0C"/>
    <w:rsid w:val="00F969BC"/>
    <w:rsid w:val="00F97DAC"/>
    <w:rsid w:val="00FA1F8B"/>
    <w:rsid w:val="00FA41D9"/>
    <w:rsid w:val="00FA6746"/>
    <w:rsid w:val="00FA7864"/>
    <w:rsid w:val="00FB2999"/>
    <w:rsid w:val="00FB49DB"/>
    <w:rsid w:val="00FB5016"/>
    <w:rsid w:val="00FB56AD"/>
    <w:rsid w:val="00FC03CE"/>
    <w:rsid w:val="00FC0824"/>
    <w:rsid w:val="00FC2750"/>
    <w:rsid w:val="00FC2FD1"/>
    <w:rsid w:val="00FC4748"/>
    <w:rsid w:val="00FC5476"/>
    <w:rsid w:val="00FC5DAF"/>
    <w:rsid w:val="00FC5DE5"/>
    <w:rsid w:val="00FC6A8D"/>
    <w:rsid w:val="00FC7642"/>
    <w:rsid w:val="00FD075A"/>
    <w:rsid w:val="00FD2C17"/>
    <w:rsid w:val="00FD7BFE"/>
    <w:rsid w:val="00FE1743"/>
    <w:rsid w:val="00FE1D66"/>
    <w:rsid w:val="00FE313D"/>
    <w:rsid w:val="00FE358F"/>
    <w:rsid w:val="00FE41BB"/>
    <w:rsid w:val="00FE4525"/>
    <w:rsid w:val="00FE4962"/>
    <w:rsid w:val="00FE4FB3"/>
    <w:rsid w:val="00FF243E"/>
    <w:rsid w:val="00FF352A"/>
    <w:rsid w:val="00FF598E"/>
    <w:rsid w:val="00FF5D10"/>
    <w:rsid w:val="00FF66A0"/>
    <w:rsid w:val="00FF6A2F"/>
    <w:rsid w:val="00FF6CE1"/>
    <w:rsid w:val="00FF6F26"/>
    <w:rsid w:val="00FF7E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D3F3A"/>
  <w15:chartTrackingRefBased/>
  <w15:docId w15:val="{4F6FD865-8699-4D02-9E97-1062534A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A29"/>
    <w:rPr>
      <w:rFonts w:ascii="Arial" w:hAnsi="Arial"/>
      <w:sz w:val="22"/>
      <w:szCs w:val="24"/>
      <w:lang w:val="es-ES" w:eastAsia="es-ES"/>
    </w:rPr>
  </w:style>
  <w:style w:type="paragraph" w:styleId="Ttulo1">
    <w:name w:val="heading 1"/>
    <w:basedOn w:val="Normal"/>
    <w:next w:val="Normal"/>
    <w:qFormat/>
    <w:pPr>
      <w:keepNext/>
      <w:jc w:val="center"/>
      <w:outlineLvl w:val="0"/>
    </w:pPr>
    <w:rPr>
      <w:rFonts w:ascii="Century Gothic" w:hAnsi="Century Gothic"/>
      <w:b/>
      <w:bCs/>
      <w:sz w:val="24"/>
      <w:lang w:val="es-CL"/>
    </w:rPr>
  </w:style>
  <w:style w:type="paragraph" w:styleId="Ttulo2">
    <w:name w:val="heading 2"/>
    <w:basedOn w:val="Normal"/>
    <w:next w:val="Normal"/>
    <w:qFormat/>
    <w:pPr>
      <w:keepNext/>
      <w:jc w:val="both"/>
      <w:outlineLvl w:val="1"/>
    </w:pPr>
    <w:rPr>
      <w:rFonts w:ascii="Times New Roman" w:hAnsi="Times New Roman" w:cs="Arial"/>
      <w:b/>
      <w:bCs/>
      <w:sz w:val="18"/>
      <w:lang w:val="es-CL"/>
    </w:rPr>
  </w:style>
  <w:style w:type="paragraph" w:styleId="Ttulo3">
    <w:name w:val="heading 3"/>
    <w:basedOn w:val="Normal"/>
    <w:next w:val="Normal"/>
    <w:link w:val="Ttulo3Car"/>
    <w:unhideWhenUsed/>
    <w:qFormat/>
    <w:rsid w:val="00D74B82"/>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D74B82"/>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pPr>
      <w:ind w:left="3780"/>
      <w:jc w:val="both"/>
    </w:pPr>
    <w:rPr>
      <w:sz w:val="24"/>
    </w:rPr>
  </w:style>
  <w:style w:type="paragraph" w:styleId="Sangra2detindependiente">
    <w:name w:val="Body Text Indent 2"/>
    <w:basedOn w:val="Normal"/>
    <w:link w:val="Sangra2detindependienteCar"/>
    <w:pPr>
      <w:ind w:left="1440" w:firstLine="2340"/>
      <w:jc w:val="both"/>
    </w:pPr>
    <w:rPr>
      <w:sz w:val="24"/>
    </w:rPr>
  </w:style>
  <w:style w:type="paragraph" w:styleId="Textoindependiente">
    <w:name w:val="Body Text"/>
    <w:basedOn w:val="Normal"/>
    <w:pPr>
      <w:tabs>
        <w:tab w:val="left" w:pos="3420"/>
      </w:tabs>
      <w:jc w:val="both"/>
    </w:pPr>
    <w:rPr>
      <w:sz w:val="24"/>
    </w:rPr>
  </w:style>
  <w:style w:type="table" w:styleId="Tablaconcuadrcula">
    <w:name w:val="Table Grid"/>
    <w:basedOn w:val="Tablanormal"/>
    <w:uiPriority w:val="59"/>
    <w:rsid w:val="00296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501AD0"/>
    <w:rPr>
      <w:rFonts w:ascii="Tahoma" w:hAnsi="Tahoma" w:cs="Tahoma"/>
      <w:sz w:val="16"/>
      <w:szCs w:val="16"/>
    </w:rPr>
  </w:style>
  <w:style w:type="paragraph" w:styleId="Piedepgina">
    <w:name w:val="footer"/>
    <w:basedOn w:val="Normal"/>
    <w:link w:val="PiedepginaCar"/>
    <w:uiPriority w:val="99"/>
    <w:rsid w:val="00EF1E4D"/>
    <w:pPr>
      <w:tabs>
        <w:tab w:val="center" w:pos="4419"/>
        <w:tab w:val="right" w:pos="8838"/>
      </w:tabs>
    </w:pPr>
  </w:style>
  <w:style w:type="character" w:styleId="Nmerodepgina">
    <w:name w:val="page number"/>
    <w:basedOn w:val="Fuentedeprrafopredeter"/>
    <w:rsid w:val="00EF1E4D"/>
  </w:style>
  <w:style w:type="paragraph" w:styleId="Encabezado">
    <w:name w:val="header"/>
    <w:basedOn w:val="Normal"/>
    <w:link w:val="EncabezadoCar"/>
    <w:uiPriority w:val="99"/>
    <w:rsid w:val="00EF1E4D"/>
    <w:pPr>
      <w:tabs>
        <w:tab w:val="center" w:pos="4419"/>
        <w:tab w:val="right" w:pos="8838"/>
      </w:tabs>
    </w:pPr>
  </w:style>
  <w:style w:type="paragraph" w:styleId="Prrafodelista">
    <w:name w:val="List Paragraph"/>
    <w:aliases w:val="Párrafo,1_List Paragraph,Lista vistosa - Énfasis 12,Párrafo de lista1"/>
    <w:basedOn w:val="Normal"/>
    <w:link w:val="PrrafodelistaCar"/>
    <w:uiPriority w:val="34"/>
    <w:qFormat/>
    <w:rsid w:val="00BA7D9D"/>
    <w:pPr>
      <w:ind w:left="708"/>
    </w:pPr>
  </w:style>
  <w:style w:type="character" w:styleId="Refdecomentario">
    <w:name w:val="annotation reference"/>
    <w:rsid w:val="00BF73CB"/>
    <w:rPr>
      <w:sz w:val="16"/>
      <w:szCs w:val="16"/>
    </w:rPr>
  </w:style>
  <w:style w:type="paragraph" w:styleId="Textocomentario">
    <w:name w:val="annotation text"/>
    <w:basedOn w:val="Normal"/>
    <w:link w:val="TextocomentarioCar"/>
    <w:rsid w:val="00BF73CB"/>
    <w:rPr>
      <w:sz w:val="20"/>
      <w:szCs w:val="20"/>
    </w:rPr>
  </w:style>
  <w:style w:type="character" w:customStyle="1" w:styleId="TextocomentarioCar">
    <w:name w:val="Texto comentario Car"/>
    <w:link w:val="Textocomentario"/>
    <w:rsid w:val="00BF73CB"/>
    <w:rPr>
      <w:rFonts w:ascii="Arial" w:hAnsi="Arial"/>
    </w:rPr>
  </w:style>
  <w:style w:type="paragraph" w:styleId="Asuntodelcomentario">
    <w:name w:val="annotation subject"/>
    <w:basedOn w:val="Textocomentario"/>
    <w:next w:val="Textocomentario"/>
    <w:link w:val="AsuntodelcomentarioCar"/>
    <w:rsid w:val="00BF73CB"/>
    <w:rPr>
      <w:b/>
      <w:bCs/>
    </w:rPr>
  </w:style>
  <w:style w:type="character" w:customStyle="1" w:styleId="AsuntodelcomentarioCar">
    <w:name w:val="Asunto del comentario Car"/>
    <w:link w:val="Asuntodelcomentario"/>
    <w:rsid w:val="00BF73CB"/>
    <w:rPr>
      <w:rFonts w:ascii="Arial" w:hAnsi="Arial"/>
      <w:b/>
      <w:bCs/>
    </w:rPr>
  </w:style>
  <w:style w:type="character" w:customStyle="1" w:styleId="Sangra2detindependienteCar">
    <w:name w:val="Sangría 2 de t. independiente Car"/>
    <w:link w:val="Sangra2detindependiente"/>
    <w:locked/>
    <w:rsid w:val="00F969BC"/>
    <w:rPr>
      <w:rFonts w:ascii="Arial" w:hAnsi="Arial"/>
      <w:sz w:val="24"/>
      <w:szCs w:val="24"/>
    </w:rPr>
  </w:style>
  <w:style w:type="character" w:customStyle="1" w:styleId="SangradetextonormalCar">
    <w:name w:val="Sangría de texto normal Car"/>
    <w:link w:val="Sangradetextonormal"/>
    <w:rsid w:val="008F57D9"/>
    <w:rPr>
      <w:rFonts w:ascii="Arial" w:hAnsi="Arial"/>
      <w:sz w:val="24"/>
      <w:szCs w:val="24"/>
      <w:lang w:val="es-ES" w:eastAsia="es-ES"/>
    </w:rPr>
  </w:style>
  <w:style w:type="paragraph" w:styleId="NormalWeb">
    <w:name w:val="Normal (Web)"/>
    <w:basedOn w:val="Normal"/>
    <w:uiPriority w:val="99"/>
    <w:unhideWhenUsed/>
    <w:rsid w:val="00F5438B"/>
    <w:pPr>
      <w:spacing w:before="100" w:beforeAutospacing="1" w:after="100" w:afterAutospacing="1"/>
    </w:pPr>
    <w:rPr>
      <w:rFonts w:ascii="Times New Roman" w:hAnsi="Times New Roman"/>
      <w:sz w:val="24"/>
      <w:lang w:val="es-CL" w:eastAsia="es-CL"/>
    </w:rPr>
  </w:style>
  <w:style w:type="character" w:customStyle="1" w:styleId="PiedepginaCar">
    <w:name w:val="Pie de página Car"/>
    <w:link w:val="Piedepgina"/>
    <w:uiPriority w:val="99"/>
    <w:rsid w:val="00F5438B"/>
    <w:rPr>
      <w:rFonts w:ascii="Arial" w:hAnsi="Arial"/>
      <w:sz w:val="22"/>
      <w:szCs w:val="24"/>
      <w:lang w:val="es-ES" w:eastAsia="es-ES"/>
    </w:rPr>
  </w:style>
  <w:style w:type="character" w:styleId="Hipervnculo">
    <w:name w:val="Hyperlink"/>
    <w:uiPriority w:val="99"/>
    <w:unhideWhenUsed/>
    <w:rsid w:val="009E432C"/>
    <w:rPr>
      <w:color w:val="0000FF"/>
      <w:u w:val="single"/>
    </w:rPr>
  </w:style>
  <w:style w:type="character" w:styleId="Refdenotaalpie">
    <w:name w:val="footnote reference"/>
    <w:uiPriority w:val="99"/>
    <w:unhideWhenUsed/>
    <w:rsid w:val="009E432C"/>
    <w:rPr>
      <w:vertAlign w:val="superscript"/>
    </w:rPr>
  </w:style>
  <w:style w:type="character" w:customStyle="1" w:styleId="Ttulo3Car">
    <w:name w:val="Título 3 Car"/>
    <w:link w:val="Ttulo3"/>
    <w:rsid w:val="00D74B82"/>
    <w:rPr>
      <w:rFonts w:ascii="Cambria" w:eastAsia="Times New Roman" w:hAnsi="Cambria" w:cs="Times New Roman"/>
      <w:b/>
      <w:bCs/>
      <w:sz w:val="26"/>
      <w:szCs w:val="26"/>
      <w:lang w:val="es-ES" w:eastAsia="es-ES"/>
    </w:rPr>
  </w:style>
  <w:style w:type="character" w:customStyle="1" w:styleId="Ttulo4Car">
    <w:name w:val="Título 4 Car"/>
    <w:link w:val="Ttulo4"/>
    <w:rsid w:val="00D74B82"/>
    <w:rPr>
      <w:rFonts w:ascii="Calibri" w:eastAsia="Times New Roman" w:hAnsi="Calibri" w:cs="Times New Roman"/>
      <w:b/>
      <w:bCs/>
      <w:sz w:val="28"/>
      <w:szCs w:val="28"/>
      <w:lang w:val="es-ES" w:eastAsia="es-ES"/>
    </w:rPr>
  </w:style>
  <w:style w:type="paragraph" w:styleId="Lista">
    <w:name w:val="List"/>
    <w:basedOn w:val="Normal"/>
    <w:rsid w:val="00D74B82"/>
    <w:pPr>
      <w:ind w:left="283" w:hanging="283"/>
      <w:contextualSpacing/>
    </w:pPr>
  </w:style>
  <w:style w:type="paragraph" w:styleId="Lista2">
    <w:name w:val="List 2"/>
    <w:basedOn w:val="Normal"/>
    <w:rsid w:val="00D74B82"/>
    <w:pPr>
      <w:ind w:left="566" w:hanging="283"/>
      <w:contextualSpacing/>
    </w:pPr>
  </w:style>
  <w:style w:type="paragraph" w:styleId="Lista3">
    <w:name w:val="List 3"/>
    <w:basedOn w:val="Normal"/>
    <w:rsid w:val="00D74B82"/>
    <w:pPr>
      <w:ind w:left="849" w:hanging="283"/>
      <w:contextualSpacing/>
    </w:pPr>
  </w:style>
  <w:style w:type="paragraph" w:styleId="Listaconvietas2">
    <w:name w:val="List Bullet 2"/>
    <w:basedOn w:val="Normal"/>
    <w:rsid w:val="00D74B82"/>
    <w:pPr>
      <w:numPr>
        <w:numId w:val="7"/>
      </w:numPr>
      <w:contextualSpacing/>
    </w:pPr>
  </w:style>
  <w:style w:type="paragraph" w:styleId="Continuarlista">
    <w:name w:val="List Continue"/>
    <w:basedOn w:val="Normal"/>
    <w:rsid w:val="00D74B82"/>
    <w:pPr>
      <w:spacing w:after="120"/>
      <w:ind w:left="283"/>
      <w:contextualSpacing/>
    </w:pPr>
  </w:style>
  <w:style w:type="paragraph" w:styleId="Textoindependienteprimerasangra2">
    <w:name w:val="Body Text First Indent 2"/>
    <w:basedOn w:val="Sangradetextonormal"/>
    <w:link w:val="Textoindependienteprimerasangra2Car"/>
    <w:rsid w:val="00D74B82"/>
    <w:pPr>
      <w:spacing w:after="120"/>
      <w:ind w:left="283" w:firstLine="210"/>
      <w:jc w:val="left"/>
    </w:pPr>
    <w:rPr>
      <w:sz w:val="22"/>
    </w:rPr>
  </w:style>
  <w:style w:type="character" w:customStyle="1" w:styleId="Textoindependienteprimerasangra2Car">
    <w:name w:val="Texto independiente primera sangría 2 Car"/>
    <w:link w:val="Textoindependienteprimerasangra2"/>
    <w:rsid w:val="00D74B82"/>
    <w:rPr>
      <w:rFonts w:ascii="Arial" w:hAnsi="Arial"/>
      <w:sz w:val="22"/>
      <w:szCs w:val="24"/>
      <w:lang w:val="es-ES" w:eastAsia="es-ES"/>
    </w:rPr>
  </w:style>
  <w:style w:type="paragraph" w:styleId="Revisin">
    <w:name w:val="Revision"/>
    <w:hidden/>
    <w:uiPriority w:val="99"/>
    <w:semiHidden/>
    <w:rsid w:val="00D8296C"/>
    <w:rPr>
      <w:rFonts w:ascii="Arial" w:hAnsi="Arial"/>
      <w:sz w:val="22"/>
      <w:szCs w:val="24"/>
      <w:lang w:val="es-ES" w:eastAsia="es-ES"/>
    </w:rPr>
  </w:style>
  <w:style w:type="table" w:styleId="Tablacontema">
    <w:name w:val="Table Theme"/>
    <w:basedOn w:val="Tablanormal"/>
    <w:rsid w:val="0038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680BFD"/>
    <w:pPr>
      <w:jc w:val="both"/>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2F6A6C"/>
    <w:rPr>
      <w:rFonts w:ascii="Arial" w:hAnsi="Arial"/>
      <w:sz w:val="22"/>
      <w:szCs w:val="24"/>
      <w:lang w:val="es-ES" w:eastAsia="es-ES"/>
    </w:rPr>
  </w:style>
  <w:style w:type="character" w:customStyle="1" w:styleId="PrrafodelistaCar">
    <w:name w:val="Párrafo de lista Car"/>
    <w:aliases w:val="Párrafo Car,1_List Paragraph Car,Lista vistosa - Énfasis 12 Car,Párrafo de lista1 Car"/>
    <w:link w:val="Prrafodelista"/>
    <w:uiPriority w:val="34"/>
    <w:qFormat/>
    <w:locked/>
    <w:rsid w:val="002C2728"/>
    <w:rPr>
      <w:rFonts w:ascii="Arial" w:hAnsi="Arial"/>
      <w:sz w:val="22"/>
      <w:szCs w:val="24"/>
      <w:lang w:val="es-ES" w:eastAsia="es-ES"/>
    </w:rPr>
  </w:style>
  <w:style w:type="paragraph" w:customStyle="1" w:styleId="Default">
    <w:name w:val="Default"/>
    <w:rsid w:val="00F52609"/>
    <w:pPr>
      <w:autoSpaceDE w:val="0"/>
      <w:autoSpaceDN w:val="0"/>
      <w:adjustRightInd w:val="0"/>
    </w:pPr>
    <w:rPr>
      <w:rFonts w:ascii="Arial" w:hAnsi="Arial" w:cs="Arial"/>
      <w:color w:val="000000"/>
      <w:sz w:val="24"/>
      <w:szCs w:val="24"/>
    </w:rPr>
  </w:style>
  <w:style w:type="numbering" w:customStyle="1" w:styleId="EstiloNumerado">
    <w:name w:val="Estilo Numerado"/>
    <w:rsid w:val="009F71E8"/>
    <w:pPr>
      <w:numPr>
        <w:numId w:val="8"/>
      </w:numPr>
    </w:pPr>
  </w:style>
  <w:style w:type="character" w:customStyle="1" w:styleId="TextodegloboCar">
    <w:name w:val="Texto de globo Car"/>
    <w:basedOn w:val="Fuentedeprrafopredeter"/>
    <w:link w:val="Textodeglobo"/>
    <w:uiPriority w:val="99"/>
    <w:semiHidden/>
    <w:rsid w:val="000573A6"/>
    <w:rPr>
      <w:rFonts w:ascii="Tahoma" w:hAnsi="Tahoma" w:cs="Tahoma"/>
      <w:sz w:val="16"/>
      <w:szCs w:val="16"/>
      <w:lang w:val="es-ES" w:eastAsia="es-ES"/>
    </w:rPr>
  </w:style>
  <w:style w:type="paragraph" w:customStyle="1" w:styleId="letras2">
    <w:name w:val="letras 2"/>
    <w:basedOn w:val="Normal"/>
    <w:autoRedefine/>
    <w:qFormat/>
    <w:rsid w:val="00E54B62"/>
    <w:pPr>
      <w:numPr>
        <w:numId w:val="29"/>
      </w:numPr>
      <w:tabs>
        <w:tab w:val="left" w:pos="426"/>
      </w:tabs>
      <w:suppressAutoHyphens/>
      <w:spacing w:before="120" w:after="100" w:afterAutospacing="1"/>
      <w:jc w:val="both"/>
    </w:pPr>
    <w:rPr>
      <w:rFonts w:ascii="Verdana" w:eastAsiaTheme="minorHAnsi" w:hAnsi="Verdana" w:cs="Courier New"/>
      <w:sz w:val="20"/>
      <w:szCs w:val="20"/>
      <w:lang w:val="es-CL" w:eastAsia="en-US"/>
    </w:rPr>
  </w:style>
  <w:style w:type="character" w:styleId="Mencinsinresolver">
    <w:name w:val="Unresolved Mention"/>
    <w:basedOn w:val="Fuentedeprrafopredeter"/>
    <w:uiPriority w:val="99"/>
    <w:semiHidden/>
    <w:unhideWhenUsed/>
    <w:rsid w:val="00502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249">
      <w:bodyDiv w:val="1"/>
      <w:marLeft w:val="0"/>
      <w:marRight w:val="0"/>
      <w:marTop w:val="0"/>
      <w:marBottom w:val="0"/>
      <w:divBdr>
        <w:top w:val="none" w:sz="0" w:space="0" w:color="auto"/>
        <w:left w:val="none" w:sz="0" w:space="0" w:color="auto"/>
        <w:bottom w:val="none" w:sz="0" w:space="0" w:color="auto"/>
        <w:right w:val="none" w:sz="0" w:space="0" w:color="auto"/>
      </w:divBdr>
    </w:div>
    <w:div w:id="49499055">
      <w:bodyDiv w:val="1"/>
      <w:marLeft w:val="0"/>
      <w:marRight w:val="0"/>
      <w:marTop w:val="0"/>
      <w:marBottom w:val="0"/>
      <w:divBdr>
        <w:top w:val="none" w:sz="0" w:space="0" w:color="auto"/>
        <w:left w:val="none" w:sz="0" w:space="0" w:color="auto"/>
        <w:bottom w:val="none" w:sz="0" w:space="0" w:color="auto"/>
        <w:right w:val="none" w:sz="0" w:space="0" w:color="auto"/>
      </w:divBdr>
    </w:div>
    <w:div w:id="140654846">
      <w:bodyDiv w:val="1"/>
      <w:marLeft w:val="0"/>
      <w:marRight w:val="0"/>
      <w:marTop w:val="0"/>
      <w:marBottom w:val="0"/>
      <w:divBdr>
        <w:top w:val="none" w:sz="0" w:space="0" w:color="auto"/>
        <w:left w:val="none" w:sz="0" w:space="0" w:color="auto"/>
        <w:bottom w:val="none" w:sz="0" w:space="0" w:color="auto"/>
        <w:right w:val="none" w:sz="0" w:space="0" w:color="auto"/>
      </w:divBdr>
    </w:div>
    <w:div w:id="276257968">
      <w:bodyDiv w:val="1"/>
      <w:marLeft w:val="0"/>
      <w:marRight w:val="0"/>
      <w:marTop w:val="0"/>
      <w:marBottom w:val="0"/>
      <w:divBdr>
        <w:top w:val="none" w:sz="0" w:space="0" w:color="auto"/>
        <w:left w:val="none" w:sz="0" w:space="0" w:color="auto"/>
        <w:bottom w:val="none" w:sz="0" w:space="0" w:color="auto"/>
        <w:right w:val="none" w:sz="0" w:space="0" w:color="auto"/>
      </w:divBdr>
    </w:div>
    <w:div w:id="288706963">
      <w:bodyDiv w:val="1"/>
      <w:marLeft w:val="0"/>
      <w:marRight w:val="0"/>
      <w:marTop w:val="0"/>
      <w:marBottom w:val="0"/>
      <w:divBdr>
        <w:top w:val="none" w:sz="0" w:space="0" w:color="auto"/>
        <w:left w:val="none" w:sz="0" w:space="0" w:color="auto"/>
        <w:bottom w:val="none" w:sz="0" w:space="0" w:color="auto"/>
        <w:right w:val="none" w:sz="0" w:space="0" w:color="auto"/>
      </w:divBdr>
    </w:div>
    <w:div w:id="366638093">
      <w:bodyDiv w:val="1"/>
      <w:marLeft w:val="0"/>
      <w:marRight w:val="0"/>
      <w:marTop w:val="0"/>
      <w:marBottom w:val="0"/>
      <w:divBdr>
        <w:top w:val="none" w:sz="0" w:space="0" w:color="auto"/>
        <w:left w:val="none" w:sz="0" w:space="0" w:color="auto"/>
        <w:bottom w:val="none" w:sz="0" w:space="0" w:color="auto"/>
        <w:right w:val="none" w:sz="0" w:space="0" w:color="auto"/>
      </w:divBdr>
    </w:div>
    <w:div w:id="459803742">
      <w:bodyDiv w:val="1"/>
      <w:marLeft w:val="0"/>
      <w:marRight w:val="0"/>
      <w:marTop w:val="0"/>
      <w:marBottom w:val="0"/>
      <w:divBdr>
        <w:top w:val="none" w:sz="0" w:space="0" w:color="auto"/>
        <w:left w:val="none" w:sz="0" w:space="0" w:color="auto"/>
        <w:bottom w:val="none" w:sz="0" w:space="0" w:color="auto"/>
        <w:right w:val="none" w:sz="0" w:space="0" w:color="auto"/>
      </w:divBdr>
    </w:div>
    <w:div w:id="512450977">
      <w:bodyDiv w:val="1"/>
      <w:marLeft w:val="0"/>
      <w:marRight w:val="0"/>
      <w:marTop w:val="0"/>
      <w:marBottom w:val="0"/>
      <w:divBdr>
        <w:top w:val="none" w:sz="0" w:space="0" w:color="auto"/>
        <w:left w:val="none" w:sz="0" w:space="0" w:color="auto"/>
        <w:bottom w:val="none" w:sz="0" w:space="0" w:color="auto"/>
        <w:right w:val="none" w:sz="0" w:space="0" w:color="auto"/>
      </w:divBdr>
    </w:div>
    <w:div w:id="543443170">
      <w:bodyDiv w:val="1"/>
      <w:marLeft w:val="0"/>
      <w:marRight w:val="0"/>
      <w:marTop w:val="0"/>
      <w:marBottom w:val="0"/>
      <w:divBdr>
        <w:top w:val="none" w:sz="0" w:space="0" w:color="auto"/>
        <w:left w:val="none" w:sz="0" w:space="0" w:color="auto"/>
        <w:bottom w:val="none" w:sz="0" w:space="0" w:color="auto"/>
        <w:right w:val="none" w:sz="0" w:space="0" w:color="auto"/>
      </w:divBdr>
    </w:div>
    <w:div w:id="559093191">
      <w:bodyDiv w:val="1"/>
      <w:marLeft w:val="0"/>
      <w:marRight w:val="0"/>
      <w:marTop w:val="0"/>
      <w:marBottom w:val="0"/>
      <w:divBdr>
        <w:top w:val="none" w:sz="0" w:space="0" w:color="auto"/>
        <w:left w:val="none" w:sz="0" w:space="0" w:color="auto"/>
        <w:bottom w:val="none" w:sz="0" w:space="0" w:color="auto"/>
        <w:right w:val="none" w:sz="0" w:space="0" w:color="auto"/>
      </w:divBdr>
    </w:div>
    <w:div w:id="561840815">
      <w:bodyDiv w:val="1"/>
      <w:marLeft w:val="0"/>
      <w:marRight w:val="0"/>
      <w:marTop w:val="0"/>
      <w:marBottom w:val="0"/>
      <w:divBdr>
        <w:top w:val="none" w:sz="0" w:space="0" w:color="auto"/>
        <w:left w:val="none" w:sz="0" w:space="0" w:color="auto"/>
        <w:bottom w:val="none" w:sz="0" w:space="0" w:color="auto"/>
        <w:right w:val="none" w:sz="0" w:space="0" w:color="auto"/>
      </w:divBdr>
    </w:div>
    <w:div w:id="615255878">
      <w:bodyDiv w:val="1"/>
      <w:marLeft w:val="0"/>
      <w:marRight w:val="0"/>
      <w:marTop w:val="0"/>
      <w:marBottom w:val="0"/>
      <w:divBdr>
        <w:top w:val="none" w:sz="0" w:space="0" w:color="auto"/>
        <w:left w:val="none" w:sz="0" w:space="0" w:color="auto"/>
        <w:bottom w:val="none" w:sz="0" w:space="0" w:color="auto"/>
        <w:right w:val="none" w:sz="0" w:space="0" w:color="auto"/>
      </w:divBdr>
    </w:div>
    <w:div w:id="637154384">
      <w:bodyDiv w:val="1"/>
      <w:marLeft w:val="0"/>
      <w:marRight w:val="0"/>
      <w:marTop w:val="0"/>
      <w:marBottom w:val="0"/>
      <w:divBdr>
        <w:top w:val="none" w:sz="0" w:space="0" w:color="auto"/>
        <w:left w:val="none" w:sz="0" w:space="0" w:color="auto"/>
        <w:bottom w:val="none" w:sz="0" w:space="0" w:color="auto"/>
        <w:right w:val="none" w:sz="0" w:space="0" w:color="auto"/>
      </w:divBdr>
    </w:div>
    <w:div w:id="638534335">
      <w:bodyDiv w:val="1"/>
      <w:marLeft w:val="0"/>
      <w:marRight w:val="0"/>
      <w:marTop w:val="0"/>
      <w:marBottom w:val="0"/>
      <w:divBdr>
        <w:top w:val="none" w:sz="0" w:space="0" w:color="auto"/>
        <w:left w:val="none" w:sz="0" w:space="0" w:color="auto"/>
        <w:bottom w:val="none" w:sz="0" w:space="0" w:color="auto"/>
        <w:right w:val="none" w:sz="0" w:space="0" w:color="auto"/>
      </w:divBdr>
    </w:div>
    <w:div w:id="678847016">
      <w:bodyDiv w:val="1"/>
      <w:marLeft w:val="0"/>
      <w:marRight w:val="0"/>
      <w:marTop w:val="0"/>
      <w:marBottom w:val="0"/>
      <w:divBdr>
        <w:top w:val="none" w:sz="0" w:space="0" w:color="auto"/>
        <w:left w:val="none" w:sz="0" w:space="0" w:color="auto"/>
        <w:bottom w:val="none" w:sz="0" w:space="0" w:color="auto"/>
        <w:right w:val="none" w:sz="0" w:space="0" w:color="auto"/>
      </w:divBdr>
    </w:div>
    <w:div w:id="687021280">
      <w:bodyDiv w:val="1"/>
      <w:marLeft w:val="0"/>
      <w:marRight w:val="0"/>
      <w:marTop w:val="0"/>
      <w:marBottom w:val="0"/>
      <w:divBdr>
        <w:top w:val="none" w:sz="0" w:space="0" w:color="auto"/>
        <w:left w:val="none" w:sz="0" w:space="0" w:color="auto"/>
        <w:bottom w:val="none" w:sz="0" w:space="0" w:color="auto"/>
        <w:right w:val="none" w:sz="0" w:space="0" w:color="auto"/>
      </w:divBdr>
    </w:div>
    <w:div w:id="689185054">
      <w:bodyDiv w:val="1"/>
      <w:marLeft w:val="0"/>
      <w:marRight w:val="0"/>
      <w:marTop w:val="0"/>
      <w:marBottom w:val="0"/>
      <w:divBdr>
        <w:top w:val="none" w:sz="0" w:space="0" w:color="auto"/>
        <w:left w:val="none" w:sz="0" w:space="0" w:color="auto"/>
        <w:bottom w:val="none" w:sz="0" w:space="0" w:color="auto"/>
        <w:right w:val="none" w:sz="0" w:space="0" w:color="auto"/>
      </w:divBdr>
    </w:div>
    <w:div w:id="752438675">
      <w:bodyDiv w:val="1"/>
      <w:marLeft w:val="0"/>
      <w:marRight w:val="0"/>
      <w:marTop w:val="0"/>
      <w:marBottom w:val="0"/>
      <w:divBdr>
        <w:top w:val="none" w:sz="0" w:space="0" w:color="auto"/>
        <w:left w:val="none" w:sz="0" w:space="0" w:color="auto"/>
        <w:bottom w:val="none" w:sz="0" w:space="0" w:color="auto"/>
        <w:right w:val="none" w:sz="0" w:space="0" w:color="auto"/>
      </w:divBdr>
    </w:div>
    <w:div w:id="766076359">
      <w:bodyDiv w:val="1"/>
      <w:marLeft w:val="0"/>
      <w:marRight w:val="0"/>
      <w:marTop w:val="0"/>
      <w:marBottom w:val="0"/>
      <w:divBdr>
        <w:top w:val="none" w:sz="0" w:space="0" w:color="auto"/>
        <w:left w:val="none" w:sz="0" w:space="0" w:color="auto"/>
        <w:bottom w:val="none" w:sz="0" w:space="0" w:color="auto"/>
        <w:right w:val="none" w:sz="0" w:space="0" w:color="auto"/>
      </w:divBdr>
    </w:div>
    <w:div w:id="861015519">
      <w:bodyDiv w:val="1"/>
      <w:marLeft w:val="0"/>
      <w:marRight w:val="0"/>
      <w:marTop w:val="0"/>
      <w:marBottom w:val="0"/>
      <w:divBdr>
        <w:top w:val="none" w:sz="0" w:space="0" w:color="auto"/>
        <w:left w:val="none" w:sz="0" w:space="0" w:color="auto"/>
        <w:bottom w:val="none" w:sz="0" w:space="0" w:color="auto"/>
        <w:right w:val="none" w:sz="0" w:space="0" w:color="auto"/>
      </w:divBdr>
    </w:div>
    <w:div w:id="870150908">
      <w:bodyDiv w:val="1"/>
      <w:marLeft w:val="0"/>
      <w:marRight w:val="0"/>
      <w:marTop w:val="0"/>
      <w:marBottom w:val="0"/>
      <w:divBdr>
        <w:top w:val="none" w:sz="0" w:space="0" w:color="auto"/>
        <w:left w:val="none" w:sz="0" w:space="0" w:color="auto"/>
        <w:bottom w:val="none" w:sz="0" w:space="0" w:color="auto"/>
        <w:right w:val="none" w:sz="0" w:space="0" w:color="auto"/>
      </w:divBdr>
    </w:div>
    <w:div w:id="990475934">
      <w:bodyDiv w:val="1"/>
      <w:marLeft w:val="0"/>
      <w:marRight w:val="0"/>
      <w:marTop w:val="0"/>
      <w:marBottom w:val="0"/>
      <w:divBdr>
        <w:top w:val="none" w:sz="0" w:space="0" w:color="auto"/>
        <w:left w:val="none" w:sz="0" w:space="0" w:color="auto"/>
        <w:bottom w:val="none" w:sz="0" w:space="0" w:color="auto"/>
        <w:right w:val="none" w:sz="0" w:space="0" w:color="auto"/>
      </w:divBdr>
    </w:div>
    <w:div w:id="1028219289">
      <w:bodyDiv w:val="1"/>
      <w:marLeft w:val="0"/>
      <w:marRight w:val="0"/>
      <w:marTop w:val="0"/>
      <w:marBottom w:val="0"/>
      <w:divBdr>
        <w:top w:val="none" w:sz="0" w:space="0" w:color="auto"/>
        <w:left w:val="none" w:sz="0" w:space="0" w:color="auto"/>
        <w:bottom w:val="none" w:sz="0" w:space="0" w:color="auto"/>
        <w:right w:val="none" w:sz="0" w:space="0" w:color="auto"/>
      </w:divBdr>
    </w:div>
    <w:div w:id="1083407955">
      <w:bodyDiv w:val="1"/>
      <w:marLeft w:val="0"/>
      <w:marRight w:val="0"/>
      <w:marTop w:val="0"/>
      <w:marBottom w:val="0"/>
      <w:divBdr>
        <w:top w:val="none" w:sz="0" w:space="0" w:color="auto"/>
        <w:left w:val="none" w:sz="0" w:space="0" w:color="auto"/>
        <w:bottom w:val="none" w:sz="0" w:space="0" w:color="auto"/>
        <w:right w:val="none" w:sz="0" w:space="0" w:color="auto"/>
      </w:divBdr>
    </w:div>
    <w:div w:id="1153986795">
      <w:bodyDiv w:val="1"/>
      <w:marLeft w:val="0"/>
      <w:marRight w:val="0"/>
      <w:marTop w:val="0"/>
      <w:marBottom w:val="0"/>
      <w:divBdr>
        <w:top w:val="none" w:sz="0" w:space="0" w:color="auto"/>
        <w:left w:val="none" w:sz="0" w:space="0" w:color="auto"/>
        <w:bottom w:val="none" w:sz="0" w:space="0" w:color="auto"/>
        <w:right w:val="none" w:sz="0" w:space="0" w:color="auto"/>
      </w:divBdr>
    </w:div>
    <w:div w:id="1222400305">
      <w:bodyDiv w:val="1"/>
      <w:marLeft w:val="0"/>
      <w:marRight w:val="0"/>
      <w:marTop w:val="0"/>
      <w:marBottom w:val="0"/>
      <w:divBdr>
        <w:top w:val="none" w:sz="0" w:space="0" w:color="auto"/>
        <w:left w:val="none" w:sz="0" w:space="0" w:color="auto"/>
        <w:bottom w:val="none" w:sz="0" w:space="0" w:color="auto"/>
        <w:right w:val="none" w:sz="0" w:space="0" w:color="auto"/>
      </w:divBdr>
    </w:div>
    <w:div w:id="1235044002">
      <w:bodyDiv w:val="1"/>
      <w:marLeft w:val="0"/>
      <w:marRight w:val="0"/>
      <w:marTop w:val="0"/>
      <w:marBottom w:val="0"/>
      <w:divBdr>
        <w:top w:val="none" w:sz="0" w:space="0" w:color="auto"/>
        <w:left w:val="none" w:sz="0" w:space="0" w:color="auto"/>
        <w:bottom w:val="none" w:sz="0" w:space="0" w:color="auto"/>
        <w:right w:val="none" w:sz="0" w:space="0" w:color="auto"/>
      </w:divBdr>
    </w:div>
    <w:div w:id="1537087321">
      <w:bodyDiv w:val="1"/>
      <w:marLeft w:val="0"/>
      <w:marRight w:val="0"/>
      <w:marTop w:val="0"/>
      <w:marBottom w:val="0"/>
      <w:divBdr>
        <w:top w:val="none" w:sz="0" w:space="0" w:color="auto"/>
        <w:left w:val="none" w:sz="0" w:space="0" w:color="auto"/>
        <w:bottom w:val="none" w:sz="0" w:space="0" w:color="auto"/>
        <w:right w:val="none" w:sz="0" w:space="0" w:color="auto"/>
      </w:divBdr>
    </w:div>
    <w:div w:id="1538005103">
      <w:bodyDiv w:val="1"/>
      <w:marLeft w:val="0"/>
      <w:marRight w:val="0"/>
      <w:marTop w:val="0"/>
      <w:marBottom w:val="0"/>
      <w:divBdr>
        <w:top w:val="none" w:sz="0" w:space="0" w:color="auto"/>
        <w:left w:val="none" w:sz="0" w:space="0" w:color="auto"/>
        <w:bottom w:val="none" w:sz="0" w:space="0" w:color="auto"/>
        <w:right w:val="none" w:sz="0" w:space="0" w:color="auto"/>
      </w:divBdr>
    </w:div>
    <w:div w:id="1553424453">
      <w:bodyDiv w:val="1"/>
      <w:marLeft w:val="0"/>
      <w:marRight w:val="0"/>
      <w:marTop w:val="0"/>
      <w:marBottom w:val="0"/>
      <w:divBdr>
        <w:top w:val="none" w:sz="0" w:space="0" w:color="auto"/>
        <w:left w:val="none" w:sz="0" w:space="0" w:color="auto"/>
        <w:bottom w:val="none" w:sz="0" w:space="0" w:color="auto"/>
        <w:right w:val="none" w:sz="0" w:space="0" w:color="auto"/>
      </w:divBdr>
    </w:div>
    <w:div w:id="1565798136">
      <w:bodyDiv w:val="1"/>
      <w:marLeft w:val="0"/>
      <w:marRight w:val="0"/>
      <w:marTop w:val="0"/>
      <w:marBottom w:val="0"/>
      <w:divBdr>
        <w:top w:val="none" w:sz="0" w:space="0" w:color="auto"/>
        <w:left w:val="none" w:sz="0" w:space="0" w:color="auto"/>
        <w:bottom w:val="none" w:sz="0" w:space="0" w:color="auto"/>
        <w:right w:val="none" w:sz="0" w:space="0" w:color="auto"/>
      </w:divBdr>
    </w:div>
    <w:div w:id="1680890734">
      <w:bodyDiv w:val="1"/>
      <w:marLeft w:val="0"/>
      <w:marRight w:val="0"/>
      <w:marTop w:val="0"/>
      <w:marBottom w:val="0"/>
      <w:divBdr>
        <w:top w:val="none" w:sz="0" w:space="0" w:color="auto"/>
        <w:left w:val="none" w:sz="0" w:space="0" w:color="auto"/>
        <w:bottom w:val="none" w:sz="0" w:space="0" w:color="auto"/>
        <w:right w:val="none" w:sz="0" w:space="0" w:color="auto"/>
      </w:divBdr>
    </w:div>
    <w:div w:id="1709840924">
      <w:bodyDiv w:val="1"/>
      <w:marLeft w:val="0"/>
      <w:marRight w:val="0"/>
      <w:marTop w:val="0"/>
      <w:marBottom w:val="0"/>
      <w:divBdr>
        <w:top w:val="none" w:sz="0" w:space="0" w:color="auto"/>
        <w:left w:val="none" w:sz="0" w:space="0" w:color="auto"/>
        <w:bottom w:val="none" w:sz="0" w:space="0" w:color="auto"/>
        <w:right w:val="none" w:sz="0" w:space="0" w:color="auto"/>
      </w:divBdr>
    </w:div>
    <w:div w:id="1720978172">
      <w:bodyDiv w:val="1"/>
      <w:marLeft w:val="0"/>
      <w:marRight w:val="0"/>
      <w:marTop w:val="0"/>
      <w:marBottom w:val="0"/>
      <w:divBdr>
        <w:top w:val="none" w:sz="0" w:space="0" w:color="auto"/>
        <w:left w:val="none" w:sz="0" w:space="0" w:color="auto"/>
        <w:bottom w:val="none" w:sz="0" w:space="0" w:color="auto"/>
        <w:right w:val="none" w:sz="0" w:space="0" w:color="auto"/>
      </w:divBdr>
    </w:div>
    <w:div w:id="1765875265">
      <w:bodyDiv w:val="1"/>
      <w:marLeft w:val="0"/>
      <w:marRight w:val="0"/>
      <w:marTop w:val="0"/>
      <w:marBottom w:val="0"/>
      <w:divBdr>
        <w:top w:val="none" w:sz="0" w:space="0" w:color="auto"/>
        <w:left w:val="none" w:sz="0" w:space="0" w:color="auto"/>
        <w:bottom w:val="none" w:sz="0" w:space="0" w:color="auto"/>
        <w:right w:val="none" w:sz="0" w:space="0" w:color="auto"/>
      </w:divBdr>
    </w:div>
    <w:div w:id="1777213393">
      <w:bodyDiv w:val="1"/>
      <w:marLeft w:val="0"/>
      <w:marRight w:val="0"/>
      <w:marTop w:val="0"/>
      <w:marBottom w:val="0"/>
      <w:divBdr>
        <w:top w:val="none" w:sz="0" w:space="0" w:color="auto"/>
        <w:left w:val="none" w:sz="0" w:space="0" w:color="auto"/>
        <w:bottom w:val="none" w:sz="0" w:space="0" w:color="auto"/>
        <w:right w:val="none" w:sz="0" w:space="0" w:color="auto"/>
      </w:divBdr>
    </w:div>
    <w:div w:id="1804611332">
      <w:bodyDiv w:val="1"/>
      <w:marLeft w:val="0"/>
      <w:marRight w:val="0"/>
      <w:marTop w:val="0"/>
      <w:marBottom w:val="0"/>
      <w:divBdr>
        <w:top w:val="none" w:sz="0" w:space="0" w:color="auto"/>
        <w:left w:val="none" w:sz="0" w:space="0" w:color="auto"/>
        <w:bottom w:val="none" w:sz="0" w:space="0" w:color="auto"/>
        <w:right w:val="none" w:sz="0" w:space="0" w:color="auto"/>
      </w:divBdr>
    </w:div>
    <w:div w:id="1838298652">
      <w:bodyDiv w:val="1"/>
      <w:marLeft w:val="0"/>
      <w:marRight w:val="0"/>
      <w:marTop w:val="0"/>
      <w:marBottom w:val="0"/>
      <w:divBdr>
        <w:top w:val="none" w:sz="0" w:space="0" w:color="auto"/>
        <w:left w:val="none" w:sz="0" w:space="0" w:color="auto"/>
        <w:bottom w:val="none" w:sz="0" w:space="0" w:color="auto"/>
        <w:right w:val="none" w:sz="0" w:space="0" w:color="auto"/>
      </w:divBdr>
      <w:divsChild>
        <w:div w:id="1350910690">
          <w:marLeft w:val="547"/>
          <w:marRight w:val="0"/>
          <w:marTop w:val="0"/>
          <w:marBottom w:val="0"/>
          <w:divBdr>
            <w:top w:val="none" w:sz="0" w:space="0" w:color="auto"/>
            <w:left w:val="none" w:sz="0" w:space="0" w:color="auto"/>
            <w:bottom w:val="none" w:sz="0" w:space="0" w:color="auto"/>
            <w:right w:val="none" w:sz="0" w:space="0" w:color="auto"/>
          </w:divBdr>
        </w:div>
      </w:divsChild>
    </w:div>
    <w:div w:id="1889292055">
      <w:bodyDiv w:val="1"/>
      <w:marLeft w:val="0"/>
      <w:marRight w:val="0"/>
      <w:marTop w:val="0"/>
      <w:marBottom w:val="0"/>
      <w:divBdr>
        <w:top w:val="none" w:sz="0" w:space="0" w:color="auto"/>
        <w:left w:val="none" w:sz="0" w:space="0" w:color="auto"/>
        <w:bottom w:val="none" w:sz="0" w:space="0" w:color="auto"/>
        <w:right w:val="none" w:sz="0" w:space="0" w:color="auto"/>
      </w:divBdr>
    </w:div>
    <w:div w:id="1893035776">
      <w:bodyDiv w:val="1"/>
      <w:marLeft w:val="0"/>
      <w:marRight w:val="0"/>
      <w:marTop w:val="0"/>
      <w:marBottom w:val="0"/>
      <w:divBdr>
        <w:top w:val="none" w:sz="0" w:space="0" w:color="auto"/>
        <w:left w:val="none" w:sz="0" w:space="0" w:color="auto"/>
        <w:bottom w:val="none" w:sz="0" w:space="0" w:color="auto"/>
        <w:right w:val="none" w:sz="0" w:space="0" w:color="auto"/>
      </w:divBdr>
    </w:div>
    <w:div w:id="1893420587">
      <w:bodyDiv w:val="1"/>
      <w:marLeft w:val="0"/>
      <w:marRight w:val="0"/>
      <w:marTop w:val="0"/>
      <w:marBottom w:val="0"/>
      <w:divBdr>
        <w:top w:val="none" w:sz="0" w:space="0" w:color="auto"/>
        <w:left w:val="none" w:sz="0" w:space="0" w:color="auto"/>
        <w:bottom w:val="none" w:sz="0" w:space="0" w:color="auto"/>
        <w:right w:val="none" w:sz="0" w:space="0" w:color="auto"/>
      </w:divBdr>
    </w:div>
    <w:div w:id="1903757073">
      <w:bodyDiv w:val="1"/>
      <w:marLeft w:val="0"/>
      <w:marRight w:val="0"/>
      <w:marTop w:val="0"/>
      <w:marBottom w:val="0"/>
      <w:divBdr>
        <w:top w:val="none" w:sz="0" w:space="0" w:color="auto"/>
        <w:left w:val="none" w:sz="0" w:space="0" w:color="auto"/>
        <w:bottom w:val="none" w:sz="0" w:space="0" w:color="auto"/>
        <w:right w:val="none" w:sz="0" w:space="0" w:color="auto"/>
      </w:divBdr>
    </w:div>
    <w:div w:id="1906599744">
      <w:bodyDiv w:val="1"/>
      <w:marLeft w:val="0"/>
      <w:marRight w:val="0"/>
      <w:marTop w:val="0"/>
      <w:marBottom w:val="0"/>
      <w:divBdr>
        <w:top w:val="none" w:sz="0" w:space="0" w:color="auto"/>
        <w:left w:val="none" w:sz="0" w:space="0" w:color="auto"/>
        <w:bottom w:val="none" w:sz="0" w:space="0" w:color="auto"/>
        <w:right w:val="none" w:sz="0" w:space="0" w:color="auto"/>
      </w:divBdr>
    </w:div>
    <w:div w:id="1915504379">
      <w:bodyDiv w:val="1"/>
      <w:marLeft w:val="0"/>
      <w:marRight w:val="0"/>
      <w:marTop w:val="0"/>
      <w:marBottom w:val="0"/>
      <w:divBdr>
        <w:top w:val="none" w:sz="0" w:space="0" w:color="auto"/>
        <w:left w:val="none" w:sz="0" w:space="0" w:color="auto"/>
        <w:bottom w:val="none" w:sz="0" w:space="0" w:color="auto"/>
        <w:right w:val="none" w:sz="0" w:space="0" w:color="auto"/>
      </w:divBdr>
    </w:div>
    <w:div w:id="1939749185">
      <w:bodyDiv w:val="1"/>
      <w:marLeft w:val="0"/>
      <w:marRight w:val="0"/>
      <w:marTop w:val="0"/>
      <w:marBottom w:val="0"/>
      <w:divBdr>
        <w:top w:val="none" w:sz="0" w:space="0" w:color="auto"/>
        <w:left w:val="none" w:sz="0" w:space="0" w:color="auto"/>
        <w:bottom w:val="none" w:sz="0" w:space="0" w:color="auto"/>
        <w:right w:val="none" w:sz="0" w:space="0" w:color="auto"/>
      </w:divBdr>
      <w:divsChild>
        <w:div w:id="880214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704332">
              <w:marLeft w:val="0"/>
              <w:marRight w:val="0"/>
              <w:marTop w:val="0"/>
              <w:marBottom w:val="0"/>
              <w:divBdr>
                <w:top w:val="none" w:sz="0" w:space="0" w:color="auto"/>
                <w:left w:val="none" w:sz="0" w:space="0" w:color="auto"/>
                <w:bottom w:val="none" w:sz="0" w:space="0" w:color="auto"/>
                <w:right w:val="none" w:sz="0" w:space="0" w:color="auto"/>
              </w:divBdr>
              <w:divsChild>
                <w:div w:id="399376616">
                  <w:marLeft w:val="0"/>
                  <w:marRight w:val="0"/>
                  <w:marTop w:val="0"/>
                  <w:marBottom w:val="0"/>
                  <w:divBdr>
                    <w:top w:val="none" w:sz="0" w:space="0" w:color="auto"/>
                    <w:left w:val="none" w:sz="0" w:space="0" w:color="auto"/>
                    <w:bottom w:val="none" w:sz="0" w:space="0" w:color="auto"/>
                    <w:right w:val="none" w:sz="0" w:space="0" w:color="auto"/>
                  </w:divBdr>
                  <w:divsChild>
                    <w:div w:id="1023628447">
                      <w:marLeft w:val="0"/>
                      <w:marRight w:val="0"/>
                      <w:marTop w:val="0"/>
                      <w:marBottom w:val="0"/>
                      <w:divBdr>
                        <w:top w:val="none" w:sz="0" w:space="0" w:color="auto"/>
                        <w:left w:val="none" w:sz="0" w:space="0" w:color="auto"/>
                        <w:bottom w:val="none" w:sz="0" w:space="0" w:color="auto"/>
                        <w:right w:val="none" w:sz="0" w:space="0" w:color="auto"/>
                      </w:divBdr>
                    </w:div>
                    <w:div w:id="1789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440172">
      <w:bodyDiv w:val="1"/>
      <w:marLeft w:val="0"/>
      <w:marRight w:val="0"/>
      <w:marTop w:val="0"/>
      <w:marBottom w:val="0"/>
      <w:divBdr>
        <w:top w:val="none" w:sz="0" w:space="0" w:color="auto"/>
        <w:left w:val="none" w:sz="0" w:space="0" w:color="auto"/>
        <w:bottom w:val="none" w:sz="0" w:space="0" w:color="auto"/>
        <w:right w:val="none" w:sz="0" w:space="0" w:color="auto"/>
      </w:divBdr>
    </w:div>
    <w:div w:id="2060517589">
      <w:bodyDiv w:val="1"/>
      <w:marLeft w:val="0"/>
      <w:marRight w:val="0"/>
      <w:marTop w:val="0"/>
      <w:marBottom w:val="0"/>
      <w:divBdr>
        <w:top w:val="none" w:sz="0" w:space="0" w:color="auto"/>
        <w:left w:val="none" w:sz="0" w:space="0" w:color="auto"/>
        <w:bottom w:val="none" w:sz="0" w:space="0" w:color="auto"/>
        <w:right w:val="none" w:sz="0" w:space="0" w:color="auto"/>
      </w:divBdr>
    </w:div>
    <w:div w:id="2061973171">
      <w:bodyDiv w:val="1"/>
      <w:marLeft w:val="0"/>
      <w:marRight w:val="0"/>
      <w:marTop w:val="0"/>
      <w:marBottom w:val="0"/>
      <w:divBdr>
        <w:top w:val="none" w:sz="0" w:space="0" w:color="auto"/>
        <w:left w:val="none" w:sz="0" w:space="0" w:color="auto"/>
        <w:bottom w:val="none" w:sz="0" w:space="0" w:color="auto"/>
        <w:right w:val="none" w:sz="0" w:space="0" w:color="auto"/>
      </w:divBdr>
    </w:div>
    <w:div w:id="2098015864">
      <w:bodyDiv w:val="1"/>
      <w:marLeft w:val="0"/>
      <w:marRight w:val="0"/>
      <w:marTop w:val="0"/>
      <w:marBottom w:val="0"/>
      <w:divBdr>
        <w:top w:val="none" w:sz="0" w:space="0" w:color="auto"/>
        <w:left w:val="none" w:sz="0" w:space="0" w:color="auto"/>
        <w:bottom w:val="none" w:sz="0" w:space="0" w:color="auto"/>
        <w:right w:val="none" w:sz="0" w:space="0" w:color="auto"/>
      </w:divBdr>
    </w:div>
    <w:div w:id="2130781888">
      <w:bodyDiv w:val="1"/>
      <w:marLeft w:val="0"/>
      <w:marRight w:val="0"/>
      <w:marTop w:val="0"/>
      <w:marBottom w:val="0"/>
      <w:divBdr>
        <w:top w:val="none" w:sz="0" w:space="0" w:color="auto"/>
        <w:left w:val="none" w:sz="0" w:space="0" w:color="auto"/>
        <w:bottom w:val="none" w:sz="0" w:space="0" w:color="auto"/>
        <w:right w:val="none" w:sz="0" w:space="0" w:color="auto"/>
      </w:divBdr>
    </w:div>
    <w:div w:id="2139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nvu.cl/postulaci&#243;n/llama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F29B0AE3C457E42B1BD3FCDF594ACE0" ma:contentTypeVersion="1" ma:contentTypeDescription="Crear nuevo documento." ma:contentTypeScope="" ma:versionID="faa1963f3a550a0949721f6dc2d9a7a2">
  <xsd:schema xmlns:xsd="http://www.w3.org/2001/XMLSchema" xmlns:xs="http://www.w3.org/2001/XMLSchema" xmlns:p="http://schemas.microsoft.com/office/2006/metadata/properties" xmlns:ns2="7fe10546-f7fd-4a77-a9ee-58d339d90646" targetNamespace="http://schemas.microsoft.com/office/2006/metadata/properties" ma:root="true" ma:fieldsID="a18a0335a00d53651fb3c4717c244f2c" ns2:_="">
    <xsd:import namespace="7fe10546-f7fd-4a77-a9ee-58d339d9064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10546-f7fd-4a77-a9ee-58d339d9064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67642-7228-41B7-935E-F98753A4F4ED}">
  <ds:schemaRefs>
    <ds:schemaRef ds:uri="http://schemas.microsoft.com/office/2006/metadata/longProperties"/>
  </ds:schemaRefs>
</ds:datastoreItem>
</file>

<file path=customXml/itemProps2.xml><?xml version="1.0" encoding="utf-8"?>
<ds:datastoreItem xmlns:ds="http://schemas.openxmlformats.org/officeDocument/2006/customXml" ds:itemID="{18CA8E14-8B65-454D-AE48-34807BF71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10546-f7fd-4a77-a9ee-58d339d90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D4864-0317-43D0-8A05-1AD1E24F808F}">
  <ds:schemaRefs>
    <ds:schemaRef ds:uri="http://schemas.openxmlformats.org/officeDocument/2006/bibliography"/>
  </ds:schemaRefs>
</ds:datastoreItem>
</file>

<file path=customXml/itemProps4.xml><?xml version="1.0" encoding="utf-8"?>
<ds:datastoreItem xmlns:ds="http://schemas.openxmlformats.org/officeDocument/2006/customXml" ds:itemID="{72B46B4D-F865-4ED0-9FEC-8819B55D6D2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F96133-B507-4945-B8F9-4F85D14B5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1507</Words>
  <Characters>8291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201725917122500070.doc</vt:lpstr>
    </vt:vector>
  </TitlesOfParts>
  <Company>minvu</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201725917122500070.doc</dc:title>
  <dc:subject/>
  <dc:creator>avio</dc:creator>
  <cp:keywords/>
  <cp:lastModifiedBy>Consuelo Alejandra Balboa Navarro</cp:lastModifiedBy>
  <cp:revision>3</cp:revision>
  <cp:lastPrinted>2023-02-10T19:05:00Z</cp:lastPrinted>
  <dcterms:created xsi:type="dcterms:W3CDTF">2026-04-22T13:40:00Z</dcterms:created>
  <dcterms:modified xsi:type="dcterms:W3CDTF">2026-04-23T14:57:00Z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http://null</vt:lpwstr>
  </property>
  <property fmtid="{D5CDD505-2E9C-101B-9397-08002B2CF9AE}" pid="3" name="ContentTypeId">
    <vt:lpwstr>0x010100EF29B0AE3C457E42B1BD3FCDF594ACE0</vt:lpwstr>
  </property>
</Properties>
</file>