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2BCB" w14:textId="6E81C9E7" w:rsidR="00DF16BA" w:rsidRDefault="00012CC4" w:rsidP="00012CC4">
      <w:pPr>
        <w:jc w:val="center"/>
        <w:rPr>
          <w:rFonts w:ascii="Century Gothic" w:hAnsi="Century Gothic" w:cs="Times New Roman"/>
          <w:b/>
          <w:bCs/>
        </w:rPr>
      </w:pPr>
      <w:r w:rsidRPr="00012CC4">
        <w:rPr>
          <w:rFonts w:ascii="Century Gothic" w:hAnsi="Century Gothic" w:cs="Times New Roman"/>
          <w:b/>
          <w:bCs/>
          <w:lang w:val="es-CL"/>
        </w:rPr>
        <w:t xml:space="preserve">CONVENIO </w:t>
      </w:r>
    </w:p>
    <w:p w14:paraId="2A47F093" w14:textId="77777777" w:rsidR="00012CC4" w:rsidRPr="00012CC4" w:rsidRDefault="0016732D" w:rsidP="00012CC4">
      <w:pPr>
        <w:jc w:val="center"/>
        <w:rPr>
          <w:rFonts w:ascii="Century Gothic" w:hAnsi="Century Gothic" w:cs="Times New Roman"/>
          <w:b/>
          <w:bCs/>
        </w:rPr>
      </w:pPr>
      <w:r>
        <w:rPr>
          <w:rFonts w:ascii="Century Gothic" w:hAnsi="Century Gothic" w:cs="Times New Roman"/>
          <w:b/>
          <w:bCs/>
        </w:rPr>
        <w:t xml:space="preserve">SERVICIO DE VIVIENDA </w:t>
      </w:r>
      <w:r w:rsidR="005E0DD7">
        <w:rPr>
          <w:rFonts w:ascii="Century Gothic" w:hAnsi="Century Gothic" w:cs="Times New Roman"/>
          <w:b/>
          <w:bCs/>
        </w:rPr>
        <w:t>Y URBANIZACION</w:t>
      </w:r>
    </w:p>
    <w:p w14:paraId="24E50B79" w14:textId="042B84B4"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REGIÓN DE</w:t>
      </w:r>
      <w:r w:rsidR="00DF16BA" w:rsidRPr="00121327">
        <w:rPr>
          <w:rFonts w:ascii="Century Gothic" w:hAnsi="Century Gothic" w:cs="Times New Roman"/>
          <w:bCs/>
        </w:rPr>
        <w:t>……………………</w:t>
      </w:r>
      <w:proofErr w:type="gramStart"/>
      <w:r w:rsidR="00DF16BA" w:rsidRPr="00121327">
        <w:rPr>
          <w:rFonts w:ascii="Century Gothic" w:hAnsi="Century Gothic" w:cs="Times New Roman"/>
          <w:bCs/>
        </w:rPr>
        <w:t>…….</w:t>
      </w:r>
      <w:proofErr w:type="gramEnd"/>
      <w:r w:rsidR="00DF16BA" w:rsidRPr="00121327">
        <w:rPr>
          <w:rFonts w:ascii="Century Gothic" w:hAnsi="Century Gothic" w:cs="Times New Roman"/>
          <w:bCs/>
        </w:rPr>
        <w:t>.</w:t>
      </w:r>
    </w:p>
    <w:p w14:paraId="01F5F328" w14:textId="77777777"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Y</w:t>
      </w:r>
    </w:p>
    <w:p w14:paraId="537E02F9" w14:textId="77777777" w:rsidR="00012CC4" w:rsidRPr="00012CC4" w:rsidRDefault="00012CC4" w:rsidP="00012CC4">
      <w:pPr>
        <w:jc w:val="center"/>
        <w:rPr>
          <w:rFonts w:ascii="Century Gothic" w:hAnsi="Century Gothic" w:cs="Times New Roman"/>
          <w:b/>
          <w:bCs/>
        </w:rPr>
      </w:pPr>
      <w:r w:rsidRPr="00012CC4">
        <w:rPr>
          <w:rFonts w:ascii="Century Gothic" w:hAnsi="Century Gothic" w:cs="Times New Roman"/>
          <w:b/>
          <w:bCs/>
        </w:rPr>
        <w:t xml:space="preserve">(Nombre de la </w:t>
      </w:r>
      <w:r w:rsidR="005E0DD7">
        <w:rPr>
          <w:rFonts w:ascii="Century Gothic" w:hAnsi="Century Gothic" w:cs="Times New Roman"/>
          <w:b/>
          <w:bCs/>
        </w:rPr>
        <w:t>Cooperativa de Vivienda Cerrada</w:t>
      </w:r>
      <w:r w:rsidRPr="00012CC4">
        <w:rPr>
          <w:rFonts w:ascii="Century Gothic" w:hAnsi="Century Gothic" w:cs="Times New Roman"/>
          <w:b/>
          <w:bCs/>
        </w:rPr>
        <w:t>)</w:t>
      </w:r>
    </w:p>
    <w:p w14:paraId="01A6A3E9" w14:textId="148EA285" w:rsidR="00DF16BA" w:rsidRPr="00012CC4" w:rsidRDefault="00DF16BA" w:rsidP="00012CC4">
      <w:pPr>
        <w:jc w:val="both"/>
        <w:rPr>
          <w:rFonts w:ascii="Century Gothic" w:hAnsi="Century Gothic" w:cs="Times New Roman"/>
          <w:b/>
          <w:bCs/>
        </w:rPr>
      </w:pPr>
      <w:r>
        <w:rPr>
          <w:rFonts w:ascii="Century Gothic" w:hAnsi="Century Gothic" w:cs="Times New Roman"/>
          <w:b/>
          <w:bCs/>
          <w:lang w:val="es-CL"/>
        </w:rPr>
        <w:tab/>
      </w:r>
      <w:r>
        <w:rPr>
          <w:rFonts w:ascii="Century Gothic" w:hAnsi="Century Gothic" w:cs="Times New Roman"/>
          <w:b/>
          <w:bCs/>
          <w:lang w:val="es-CL"/>
        </w:rPr>
        <w:tab/>
        <w:t>PROGRAMA FONDO SOLIDARIO DE ELECCION DE VIVIENDA</w:t>
      </w:r>
    </w:p>
    <w:p w14:paraId="7ED9F046" w14:textId="77777777" w:rsidR="0022578D" w:rsidRDefault="0022578D" w:rsidP="00012CC4">
      <w:pPr>
        <w:jc w:val="both"/>
        <w:rPr>
          <w:rFonts w:ascii="Century Gothic" w:hAnsi="Century Gothic" w:cs="Times New Roman"/>
        </w:rPr>
      </w:pPr>
    </w:p>
    <w:p w14:paraId="09E3A04C" w14:textId="68CD4837" w:rsidR="00012CC4" w:rsidRPr="00012CC4" w:rsidRDefault="00012CC4" w:rsidP="00012CC4">
      <w:pPr>
        <w:jc w:val="both"/>
        <w:rPr>
          <w:rFonts w:ascii="Century Gothic" w:hAnsi="Century Gothic" w:cs="Times New Roman"/>
        </w:rPr>
      </w:pPr>
      <w:r w:rsidRPr="00012CC4">
        <w:rPr>
          <w:rFonts w:ascii="Century Gothic" w:hAnsi="Century Gothic" w:cs="Times New Roman"/>
        </w:rPr>
        <w:t>En</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a</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entre </w:t>
      </w:r>
      <w:r w:rsidR="005E0DD7">
        <w:rPr>
          <w:rFonts w:ascii="Century Gothic" w:hAnsi="Century Gothic" w:cs="Times New Roman"/>
        </w:rPr>
        <w:t>el</w:t>
      </w:r>
      <w:r w:rsidRPr="00012CC4">
        <w:rPr>
          <w:rFonts w:ascii="Century Gothic" w:hAnsi="Century Gothic" w:cs="Times New Roman"/>
        </w:rPr>
        <w:t xml:space="preserve"> </w:t>
      </w:r>
      <w:r w:rsidR="005E0DD7">
        <w:rPr>
          <w:rFonts w:ascii="Century Gothic" w:hAnsi="Century Gothic" w:cs="Times New Roman"/>
        </w:rPr>
        <w:t>Servicio</w:t>
      </w:r>
      <w:r w:rsidRPr="00012CC4">
        <w:rPr>
          <w:rFonts w:ascii="Century Gothic" w:hAnsi="Century Gothic" w:cs="Times New Roman"/>
        </w:rPr>
        <w:t xml:space="preserve"> de Vivienda y </w:t>
      </w:r>
      <w:r w:rsidR="005E0DD7" w:rsidRPr="00012CC4">
        <w:rPr>
          <w:rFonts w:ascii="Century Gothic" w:hAnsi="Century Gothic" w:cs="Times New Roman"/>
        </w:rPr>
        <w:t>Urbani</w:t>
      </w:r>
      <w:r w:rsidR="005E0DD7">
        <w:rPr>
          <w:rFonts w:ascii="Century Gothic" w:hAnsi="Century Gothic" w:cs="Times New Roman"/>
        </w:rPr>
        <w:t>zación</w:t>
      </w:r>
      <w:r w:rsidRPr="00012CC4">
        <w:rPr>
          <w:rFonts w:ascii="Century Gothic" w:hAnsi="Century Gothic" w:cs="Times New Roman"/>
        </w:rPr>
        <w:t xml:space="preserve"> Región de </w:t>
      </w:r>
      <w:r w:rsidR="00F32356">
        <w:rPr>
          <w:rFonts w:ascii="Century Gothic" w:hAnsi="Century Gothic" w:cs="Times New Roman"/>
        </w:rPr>
        <w:t>…………………</w:t>
      </w:r>
      <w:r w:rsidRPr="00012CC4">
        <w:rPr>
          <w:rFonts w:ascii="Century Gothic" w:hAnsi="Century Gothic" w:cs="Times New Roman"/>
        </w:rPr>
        <w:t xml:space="preserve">, representada por </w:t>
      </w:r>
      <w:r w:rsidR="005E0DD7">
        <w:rPr>
          <w:rFonts w:ascii="Century Gothic" w:hAnsi="Century Gothic" w:cs="Times New Roman"/>
        </w:rPr>
        <w:t>su</w:t>
      </w:r>
      <w:r w:rsidRPr="00012CC4">
        <w:rPr>
          <w:rFonts w:ascii="Century Gothic" w:hAnsi="Century Gothic" w:cs="Times New Roman"/>
        </w:rPr>
        <w:t xml:space="preserve"> </w:t>
      </w:r>
      <w:r w:rsidR="005E0DD7">
        <w:rPr>
          <w:rFonts w:ascii="Century Gothic" w:hAnsi="Century Gothic" w:cs="Times New Roman"/>
        </w:rPr>
        <w:t xml:space="preserve">Director (a) </w:t>
      </w:r>
      <w:r w:rsidRPr="00012CC4">
        <w:rPr>
          <w:rFonts w:ascii="Century Gothic" w:hAnsi="Century Gothic" w:cs="Times New Roman"/>
        </w:rPr>
        <w:t>don(ña)</w:t>
      </w:r>
      <w:r w:rsidR="00F32356">
        <w:rPr>
          <w:rFonts w:ascii="Century Gothic" w:hAnsi="Century Gothic" w:cs="Times New Roman"/>
        </w:rPr>
        <w:t>…………………</w:t>
      </w:r>
      <w:r w:rsidRPr="00012CC4">
        <w:rPr>
          <w:rFonts w:ascii="Century Gothic" w:hAnsi="Century Gothic" w:cs="Times New Roman"/>
        </w:rPr>
        <w:t>, ambos domiciliados en</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en adelante </w:t>
      </w:r>
      <w:r w:rsidR="005E0DD7">
        <w:rPr>
          <w:rFonts w:ascii="Century Gothic" w:hAnsi="Century Gothic" w:cs="Times New Roman"/>
        </w:rPr>
        <w:t>SERVIU</w:t>
      </w:r>
      <w:r w:rsidRPr="00012CC4">
        <w:rPr>
          <w:rFonts w:ascii="Century Gothic" w:hAnsi="Century Gothic" w:cs="Times New Roman"/>
        </w:rPr>
        <w:t xml:space="preserve">, por una parte; y por la otra la </w:t>
      </w:r>
      <w:r w:rsidR="005E0DD7" w:rsidRPr="005E0DD7">
        <w:rPr>
          <w:rFonts w:ascii="Century Gothic" w:hAnsi="Century Gothic" w:cs="Times New Roman"/>
        </w:rPr>
        <w:t>Cooperativa de Vivienda Cerrada</w:t>
      </w:r>
      <w:r w:rsidRPr="00012CC4">
        <w:rPr>
          <w:rFonts w:ascii="Century Gothic" w:hAnsi="Century Gothic" w:cs="Times New Roman"/>
          <w:i/>
        </w:rPr>
        <w:t xml:space="preserve">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RUT N</w:t>
      </w:r>
      <w:r w:rsidR="00F32356" w:rsidRPr="00012CC4">
        <w:rPr>
          <w:rFonts w:ascii="Century Gothic" w:hAnsi="Century Gothic" w:cs="Times New Roman"/>
        </w:rPr>
        <w:t>°</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que para los efectos de este Convenio se denominará en adelante</w:t>
      </w:r>
      <w:r w:rsidR="001E6BA1">
        <w:rPr>
          <w:rFonts w:ascii="Century Gothic" w:hAnsi="Century Gothic" w:cs="Times New Roman"/>
        </w:rPr>
        <w:t xml:space="preserve"> e</w:t>
      </w:r>
      <w:r w:rsidRPr="00012CC4">
        <w:rPr>
          <w:rFonts w:ascii="Century Gothic" w:hAnsi="Century Gothic" w:cs="Times New Roman"/>
        </w:rPr>
        <w:t xml:space="preserve"> indistintamente la </w:t>
      </w:r>
      <w:r w:rsidR="005E0DD7">
        <w:rPr>
          <w:rFonts w:ascii="Century Gothic" w:hAnsi="Century Gothic" w:cs="Times New Roman"/>
        </w:rPr>
        <w:t>COOPERATIVA</w:t>
      </w:r>
      <w:r w:rsidRPr="00012CC4">
        <w:rPr>
          <w:rFonts w:ascii="Century Gothic" w:hAnsi="Century Gothic" w:cs="Times New Roman"/>
        </w:rPr>
        <w:t>, representada por don(ña</w:t>
      </w:r>
      <w:r w:rsidR="00F32356" w:rsidRPr="00012CC4">
        <w:rPr>
          <w:rFonts w:ascii="Century Gothic" w:hAnsi="Century Gothic" w:cs="Times New Roman"/>
        </w:rPr>
        <w:t>)</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Cédula Nacional de Identidad Nº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 xml:space="preserve">ambos con domicilio en </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de la</w:t>
      </w:r>
      <w:r w:rsidR="00403EF7">
        <w:rPr>
          <w:rFonts w:ascii="Century Gothic" w:hAnsi="Century Gothic" w:cs="Times New Roman"/>
        </w:rPr>
        <w:t xml:space="preserve"> comuna de </w:t>
      </w:r>
      <w:r w:rsidR="00F32356">
        <w:rPr>
          <w:rFonts w:ascii="Century Gothic" w:hAnsi="Century Gothic" w:cs="Times New Roman"/>
        </w:rPr>
        <w:t xml:space="preserve">……………, </w:t>
      </w:r>
      <w:r w:rsidR="00403EF7" w:rsidRPr="00CB2F19">
        <w:rPr>
          <w:rFonts w:ascii="Century Gothic" w:hAnsi="Century Gothic" w:cs="Times New Roman"/>
        </w:rPr>
        <w:t xml:space="preserve">de la </w:t>
      </w:r>
      <w:r w:rsidRPr="005A2B5F">
        <w:rPr>
          <w:rFonts w:ascii="Century Gothic" w:hAnsi="Century Gothic" w:cs="Times New Roman"/>
        </w:rPr>
        <w:t xml:space="preserve"> ciudad</w:t>
      </w:r>
      <w:r w:rsidRPr="00012CC4">
        <w:rPr>
          <w:rFonts w:ascii="Century Gothic" w:hAnsi="Century Gothic" w:cs="Times New Roman"/>
        </w:rPr>
        <w:t xml:space="preserve"> de</w:t>
      </w:r>
      <w:r w:rsidR="00F32356">
        <w:rPr>
          <w:rFonts w:ascii="Century Gothic" w:hAnsi="Century Gothic" w:cs="Times New Roman"/>
        </w:rPr>
        <w:t>……………</w:t>
      </w:r>
      <w:r w:rsidR="00F32356" w:rsidRPr="00012CC4">
        <w:rPr>
          <w:rFonts w:ascii="Century Gothic" w:hAnsi="Century Gothic" w:cs="Times New Roman"/>
        </w:rPr>
        <w:t xml:space="preserve">, </w:t>
      </w:r>
      <w:r w:rsidRPr="00012CC4">
        <w:rPr>
          <w:rFonts w:ascii="Century Gothic" w:hAnsi="Century Gothic" w:cs="Times New Roman"/>
        </w:rPr>
        <w:t>se celebra el siguiente convenio:</w:t>
      </w:r>
    </w:p>
    <w:p w14:paraId="7C89489D"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 xml:space="preserve">PRIMERA. </w:t>
      </w:r>
      <w:r w:rsidR="0074357E">
        <w:rPr>
          <w:rFonts w:ascii="Century Gothic" w:hAnsi="Century Gothic" w:cs="Times New Roman"/>
          <w:b/>
          <w:bCs/>
        </w:rPr>
        <w:t>Objeto</w:t>
      </w:r>
      <w:r w:rsidRPr="00012CC4">
        <w:rPr>
          <w:rFonts w:ascii="Century Gothic" w:hAnsi="Century Gothic" w:cs="Times New Roman"/>
          <w:b/>
          <w:bCs/>
        </w:rPr>
        <w:t>:</w:t>
      </w:r>
    </w:p>
    <w:p w14:paraId="39B3BA67" w14:textId="2D05C3F8" w:rsidR="00012CC4" w:rsidRPr="00012CC4" w:rsidRDefault="00012CC4" w:rsidP="00012CC4">
      <w:pPr>
        <w:jc w:val="both"/>
        <w:rPr>
          <w:rFonts w:ascii="Century Gothic" w:hAnsi="Century Gothic" w:cs="Times New Roman"/>
          <w:b/>
          <w:bCs/>
        </w:rPr>
      </w:pPr>
      <w:r w:rsidRPr="00012CC4">
        <w:rPr>
          <w:rFonts w:ascii="Century Gothic" w:hAnsi="Century Gothic" w:cs="Times New Roman"/>
          <w:bCs/>
        </w:rPr>
        <w:t xml:space="preserve">El presente Convenio regula, en cumplimiento de la normativa correspondiente, </w:t>
      </w:r>
      <w:r w:rsidR="001E6BA1">
        <w:rPr>
          <w:rFonts w:ascii="Century Gothic" w:hAnsi="Century Gothic" w:cs="Times New Roman"/>
          <w:bCs/>
        </w:rPr>
        <w:t xml:space="preserve">las obligaciones </w:t>
      </w:r>
      <w:r w:rsidRPr="00012CC4">
        <w:rPr>
          <w:rFonts w:ascii="Century Gothic" w:hAnsi="Century Gothic" w:cs="Times New Roman"/>
          <w:bCs/>
        </w:rPr>
        <w:t xml:space="preserve">entre el </w:t>
      </w:r>
      <w:r w:rsidR="005E0DD7">
        <w:rPr>
          <w:rFonts w:ascii="Century Gothic" w:hAnsi="Century Gothic" w:cs="Times New Roman"/>
          <w:bCs/>
        </w:rPr>
        <w:t>SERVIU</w:t>
      </w:r>
      <w:r w:rsidRPr="00012CC4">
        <w:rPr>
          <w:rFonts w:ascii="Century Gothic" w:hAnsi="Century Gothic" w:cs="Times New Roman"/>
          <w:bCs/>
        </w:rPr>
        <w:t xml:space="preserve">, y la </w:t>
      </w:r>
      <w:r w:rsidR="005E0DD7">
        <w:rPr>
          <w:rFonts w:ascii="Century Gothic" w:hAnsi="Century Gothic" w:cs="Times New Roman"/>
          <w:bCs/>
        </w:rPr>
        <w:t>COOPERATIVA</w:t>
      </w:r>
      <w:r w:rsidR="00C03C82">
        <w:rPr>
          <w:rFonts w:ascii="Century Gothic" w:hAnsi="Century Gothic" w:cs="Times New Roman"/>
          <w:bCs/>
        </w:rPr>
        <w:t xml:space="preserve"> DE VIVIENDA CERRADAS</w:t>
      </w:r>
      <w:r w:rsidR="005E0DD7">
        <w:rPr>
          <w:rFonts w:ascii="Century Gothic" w:hAnsi="Century Gothic" w:cs="Times New Roman"/>
          <w:bCs/>
        </w:rPr>
        <w:t>,</w:t>
      </w:r>
      <w:r w:rsidRPr="00012CC4">
        <w:rPr>
          <w:rFonts w:ascii="Century Gothic" w:hAnsi="Century Gothic" w:cs="Times New Roman"/>
          <w:bCs/>
        </w:rPr>
        <w:t xml:space="preserve"> </w:t>
      </w:r>
      <w:r w:rsidR="001E6BA1">
        <w:rPr>
          <w:rFonts w:ascii="Century Gothic" w:hAnsi="Century Gothic" w:cs="Times New Roman"/>
          <w:bCs/>
        </w:rPr>
        <w:t xml:space="preserve">singularizada en la comparecencia, </w:t>
      </w:r>
      <w:r w:rsidRPr="00012CC4">
        <w:rPr>
          <w:rFonts w:ascii="Century Gothic" w:hAnsi="Century Gothic" w:cs="Times New Roman"/>
          <w:bCs/>
        </w:rPr>
        <w:t xml:space="preserve">para que estas últimas </w:t>
      </w:r>
      <w:r w:rsidR="00A24E22">
        <w:rPr>
          <w:rFonts w:ascii="Century Gothic" w:hAnsi="Century Gothic" w:cs="Times New Roman"/>
          <w:bCs/>
        </w:rPr>
        <w:t>postulen</w:t>
      </w:r>
      <w:r w:rsidR="009543B4">
        <w:rPr>
          <w:rFonts w:ascii="Century Gothic" w:hAnsi="Century Gothic" w:cs="Times New Roman"/>
          <w:bCs/>
        </w:rPr>
        <w:t xml:space="preserve">, </w:t>
      </w:r>
      <w:r w:rsidRPr="00012CC4">
        <w:rPr>
          <w:rFonts w:ascii="Century Gothic" w:hAnsi="Century Gothic" w:cs="Times New Roman"/>
          <w:bCs/>
        </w:rPr>
        <w:t xml:space="preserve">desarrollen y ejecuten </w:t>
      </w:r>
      <w:r w:rsidR="00A24E22">
        <w:rPr>
          <w:rFonts w:ascii="Century Gothic" w:hAnsi="Century Gothic" w:cs="Times New Roman"/>
          <w:bCs/>
        </w:rPr>
        <w:t>un</w:t>
      </w:r>
      <w:r w:rsidR="009543B4">
        <w:rPr>
          <w:rFonts w:ascii="Century Gothic" w:hAnsi="Century Gothic" w:cs="Times New Roman"/>
          <w:bCs/>
        </w:rPr>
        <w:t xml:space="preserve"> </w:t>
      </w:r>
      <w:r w:rsidRPr="00012CC4">
        <w:rPr>
          <w:rFonts w:ascii="Century Gothic" w:hAnsi="Century Gothic" w:cs="Times New Roman"/>
          <w:bCs/>
        </w:rPr>
        <w:t>proyecto</w:t>
      </w:r>
      <w:r w:rsidR="009543B4">
        <w:rPr>
          <w:rFonts w:ascii="Century Gothic" w:hAnsi="Century Gothic" w:cs="Times New Roman"/>
          <w:bCs/>
        </w:rPr>
        <w:t xml:space="preserve"> habitacional del Programa Fondo Solidario de </w:t>
      </w:r>
      <w:r w:rsidR="002551C4">
        <w:rPr>
          <w:rFonts w:ascii="Century Gothic" w:hAnsi="Century Gothic" w:cs="Times New Roman"/>
          <w:bCs/>
        </w:rPr>
        <w:t>E</w:t>
      </w:r>
      <w:r w:rsidR="009543B4">
        <w:rPr>
          <w:rFonts w:ascii="Century Gothic" w:hAnsi="Century Gothic" w:cs="Times New Roman"/>
          <w:bCs/>
        </w:rPr>
        <w:t>lección de Vivienda</w:t>
      </w:r>
      <w:r w:rsidR="00990634">
        <w:rPr>
          <w:rFonts w:ascii="Century Gothic" w:hAnsi="Century Gothic" w:cs="Times New Roman"/>
          <w:bCs/>
        </w:rPr>
        <w:t xml:space="preserve"> </w:t>
      </w:r>
      <w:r w:rsidRPr="00012CC4">
        <w:rPr>
          <w:rFonts w:ascii="Century Gothic" w:hAnsi="Century Gothic" w:cs="Times New Roman"/>
          <w:bCs/>
        </w:rPr>
        <w:t xml:space="preserve">para </w:t>
      </w:r>
      <w:r w:rsidR="00A24E22">
        <w:rPr>
          <w:rFonts w:ascii="Century Gothic" w:hAnsi="Century Gothic" w:cs="Times New Roman"/>
          <w:bCs/>
        </w:rPr>
        <w:t xml:space="preserve">sus </w:t>
      </w:r>
      <w:r w:rsidR="00C03C82">
        <w:rPr>
          <w:rFonts w:ascii="Century Gothic" w:hAnsi="Century Gothic" w:cs="Times New Roman"/>
          <w:bCs/>
        </w:rPr>
        <w:t>socio</w:t>
      </w:r>
      <w:r w:rsidR="00A24E22">
        <w:rPr>
          <w:rFonts w:ascii="Century Gothic" w:hAnsi="Century Gothic" w:cs="Times New Roman"/>
          <w:bCs/>
        </w:rPr>
        <w:t>s</w:t>
      </w:r>
      <w:r w:rsidR="009A61D5">
        <w:rPr>
          <w:rFonts w:ascii="Century Gothic" w:hAnsi="Century Gothic" w:cs="Times New Roman"/>
          <w:bCs/>
        </w:rPr>
        <w:t>, prestando la asesoría técnica</w:t>
      </w:r>
      <w:r w:rsidR="00DF16BA">
        <w:rPr>
          <w:rFonts w:ascii="Century Gothic" w:hAnsi="Century Gothic" w:cs="Times New Roman"/>
          <w:bCs/>
        </w:rPr>
        <w:t>,</w:t>
      </w:r>
      <w:r w:rsidR="009A61D5">
        <w:rPr>
          <w:rFonts w:ascii="Century Gothic" w:hAnsi="Century Gothic" w:cs="Times New Roman"/>
          <w:bCs/>
        </w:rPr>
        <w:t xml:space="preserve"> social y </w:t>
      </w:r>
      <w:r w:rsidR="00990634">
        <w:rPr>
          <w:rFonts w:ascii="Century Gothic" w:hAnsi="Century Gothic" w:cs="Times New Roman"/>
          <w:bCs/>
        </w:rPr>
        <w:t>jurídica, en el marco</w:t>
      </w:r>
      <w:r w:rsidR="00990634" w:rsidRPr="00990634">
        <w:rPr>
          <w:rFonts w:ascii="Century Gothic" w:hAnsi="Century Gothic" w:cs="Times New Roman"/>
        </w:rPr>
        <w:t xml:space="preserve"> </w:t>
      </w:r>
      <w:r w:rsidR="00990634">
        <w:rPr>
          <w:rFonts w:ascii="Century Gothic" w:hAnsi="Century Gothic" w:cs="Times New Roman"/>
        </w:rPr>
        <w:t>d</w:t>
      </w:r>
      <w:r w:rsidR="00990634" w:rsidRPr="00990634">
        <w:rPr>
          <w:rFonts w:ascii="Century Gothic" w:hAnsi="Century Gothic" w:cs="Times New Roman"/>
          <w:bCs/>
        </w:rPr>
        <w:t xml:space="preserve">el D.S. 49 de </w:t>
      </w:r>
      <w:r w:rsidR="00C3323E">
        <w:rPr>
          <w:rFonts w:ascii="Century Gothic" w:hAnsi="Century Gothic" w:cs="Times New Roman"/>
          <w:bCs/>
        </w:rPr>
        <w:t>(</w:t>
      </w:r>
      <w:r w:rsidR="00990634" w:rsidRPr="00990634">
        <w:rPr>
          <w:rFonts w:ascii="Century Gothic" w:hAnsi="Century Gothic" w:cs="Times New Roman"/>
          <w:bCs/>
        </w:rPr>
        <w:t>V. y U</w:t>
      </w:r>
      <w:r w:rsidR="00C3323E">
        <w:rPr>
          <w:rFonts w:ascii="Century Gothic" w:hAnsi="Century Gothic" w:cs="Times New Roman"/>
          <w:bCs/>
        </w:rPr>
        <w:t>)</w:t>
      </w:r>
      <w:r w:rsidR="00990634" w:rsidRPr="00990634">
        <w:rPr>
          <w:rFonts w:ascii="Century Gothic" w:hAnsi="Century Gothic" w:cs="Times New Roman"/>
          <w:bCs/>
        </w:rPr>
        <w:t xml:space="preserve"> de 2011.</w:t>
      </w:r>
      <w:r w:rsidR="00990634">
        <w:rPr>
          <w:rFonts w:ascii="Century Gothic" w:hAnsi="Century Gothic" w:cs="Times New Roman"/>
          <w:bCs/>
        </w:rPr>
        <w:t xml:space="preserve"> </w:t>
      </w:r>
    </w:p>
    <w:p w14:paraId="3F02D590"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SEGUNDA.  Del derecho aplicable</w:t>
      </w:r>
    </w:p>
    <w:p w14:paraId="6AC7CE7A" w14:textId="24E64E1B" w:rsidR="00BD478E" w:rsidRDefault="00012CC4" w:rsidP="00012CC4">
      <w:pPr>
        <w:jc w:val="both"/>
        <w:rPr>
          <w:rFonts w:ascii="Century Gothic" w:hAnsi="Century Gothic" w:cs="Times New Roman"/>
          <w:bCs/>
        </w:rPr>
      </w:pPr>
      <w:r w:rsidRPr="00012CC4">
        <w:rPr>
          <w:rFonts w:ascii="Century Gothic" w:hAnsi="Century Gothic" w:cs="Times New Roman"/>
          <w:bCs/>
        </w:rPr>
        <w:t xml:space="preserve">Las partes declaran que son parte integrante de este </w:t>
      </w:r>
      <w:r w:rsidR="005A2B5F">
        <w:rPr>
          <w:rFonts w:ascii="Century Gothic" w:hAnsi="Century Gothic" w:cs="Times New Roman"/>
          <w:bCs/>
        </w:rPr>
        <w:t>convenio</w:t>
      </w:r>
      <w:r w:rsidRPr="00012CC4">
        <w:rPr>
          <w:rFonts w:ascii="Century Gothic" w:hAnsi="Century Gothic" w:cs="Times New Roman"/>
          <w:bCs/>
        </w:rPr>
        <w:t xml:space="preserve">, las disposiciones establecidas en el </w:t>
      </w:r>
      <w:r w:rsidR="001E6BA1">
        <w:rPr>
          <w:rFonts w:ascii="Century Gothic" w:hAnsi="Century Gothic" w:cs="Times New Roman"/>
          <w:bCs/>
        </w:rPr>
        <w:t>DFL N° 5, de 2003</w:t>
      </w:r>
      <w:r w:rsidR="001E6BA1" w:rsidRPr="001E6BA1">
        <w:t xml:space="preserve"> </w:t>
      </w:r>
      <w:r w:rsidR="001E6BA1" w:rsidRPr="001E6BA1">
        <w:rPr>
          <w:rFonts w:ascii="Century Gothic" w:hAnsi="Century Gothic" w:cs="Times New Roman"/>
          <w:bCs/>
        </w:rPr>
        <w:t>Ministerio de Eco</w:t>
      </w:r>
      <w:r w:rsidR="001E6BA1">
        <w:rPr>
          <w:rFonts w:ascii="Century Gothic" w:hAnsi="Century Gothic" w:cs="Times New Roman"/>
          <w:bCs/>
        </w:rPr>
        <w:t xml:space="preserve">nomía, Fomento y Reconstrucción; </w:t>
      </w:r>
      <w:r w:rsidRPr="00012CC4">
        <w:rPr>
          <w:rFonts w:ascii="Century Gothic" w:hAnsi="Century Gothic" w:cs="Times New Roman"/>
          <w:bCs/>
        </w:rPr>
        <w:t>DS N°</w:t>
      </w:r>
      <w:r w:rsidR="00A24E22">
        <w:rPr>
          <w:rFonts w:ascii="Century Gothic" w:hAnsi="Century Gothic" w:cs="Times New Roman"/>
          <w:bCs/>
        </w:rPr>
        <w:t xml:space="preserve">49 </w:t>
      </w:r>
      <w:r w:rsidR="00EE485B">
        <w:rPr>
          <w:rFonts w:ascii="Century Gothic" w:hAnsi="Century Gothic" w:cs="Times New Roman"/>
          <w:bCs/>
        </w:rPr>
        <w:t xml:space="preserve">de </w:t>
      </w:r>
      <w:r w:rsidRPr="00012CC4">
        <w:rPr>
          <w:rFonts w:ascii="Century Gothic" w:hAnsi="Century Gothic" w:cs="Times New Roman"/>
          <w:bCs/>
        </w:rPr>
        <w:t>(V.</w:t>
      </w:r>
      <w:r w:rsidR="00A24E22">
        <w:rPr>
          <w:rFonts w:ascii="Century Gothic" w:hAnsi="Century Gothic" w:cs="Times New Roman"/>
          <w:bCs/>
        </w:rPr>
        <w:t xml:space="preserve"> </w:t>
      </w:r>
      <w:r w:rsidRPr="00012CC4">
        <w:rPr>
          <w:rFonts w:ascii="Century Gothic" w:hAnsi="Century Gothic" w:cs="Times New Roman"/>
          <w:bCs/>
        </w:rPr>
        <w:t>y</w:t>
      </w:r>
      <w:r w:rsidR="00A24E22">
        <w:rPr>
          <w:rFonts w:ascii="Century Gothic" w:hAnsi="Century Gothic" w:cs="Times New Roman"/>
          <w:bCs/>
        </w:rPr>
        <w:t xml:space="preserve"> </w:t>
      </w:r>
      <w:r w:rsidRPr="00012CC4">
        <w:rPr>
          <w:rFonts w:ascii="Century Gothic" w:hAnsi="Century Gothic" w:cs="Times New Roman"/>
          <w:bCs/>
        </w:rPr>
        <w:t>U.) de</w:t>
      </w:r>
      <w:r w:rsidR="00A24E22">
        <w:rPr>
          <w:rFonts w:ascii="Century Gothic" w:hAnsi="Century Gothic" w:cs="Times New Roman"/>
          <w:bCs/>
        </w:rPr>
        <w:t xml:space="preserve"> 2011</w:t>
      </w:r>
      <w:r w:rsidRPr="00012CC4">
        <w:rPr>
          <w:rFonts w:ascii="Century Gothic" w:hAnsi="Century Gothic" w:cs="Times New Roman"/>
          <w:bCs/>
        </w:rPr>
        <w:t>, así como las relativas a la Resolución</w:t>
      </w:r>
      <w:r w:rsidR="00133499">
        <w:rPr>
          <w:rFonts w:ascii="Century Gothic" w:hAnsi="Century Gothic" w:cs="Times New Roman"/>
          <w:bCs/>
        </w:rPr>
        <w:t xml:space="preserve"> Exenta </w:t>
      </w:r>
      <w:r w:rsidRPr="00012CC4">
        <w:rPr>
          <w:rFonts w:ascii="Century Gothic" w:hAnsi="Century Gothic" w:cs="Times New Roman"/>
          <w:bCs/>
        </w:rPr>
        <w:t>N°</w:t>
      </w:r>
      <w:r w:rsidR="00133499">
        <w:rPr>
          <w:rFonts w:ascii="Century Gothic" w:hAnsi="Century Gothic" w:cs="Times New Roman"/>
          <w:bCs/>
        </w:rPr>
        <w:t xml:space="preserve"> 1.875</w:t>
      </w:r>
      <w:r w:rsidRPr="00012CC4">
        <w:rPr>
          <w:rFonts w:ascii="Century Gothic" w:hAnsi="Century Gothic" w:cs="Times New Roman"/>
          <w:bCs/>
        </w:rPr>
        <w:t xml:space="preserve"> de (V.</w:t>
      </w:r>
      <w:r w:rsidR="00133499">
        <w:rPr>
          <w:rFonts w:ascii="Century Gothic" w:hAnsi="Century Gothic" w:cs="Times New Roman"/>
          <w:bCs/>
        </w:rPr>
        <w:t xml:space="preserve"> </w:t>
      </w:r>
      <w:r w:rsidRPr="00012CC4">
        <w:rPr>
          <w:rFonts w:ascii="Century Gothic" w:hAnsi="Century Gothic" w:cs="Times New Roman"/>
          <w:bCs/>
        </w:rPr>
        <w:t>y U.)</w:t>
      </w:r>
      <w:r w:rsidR="00127B93">
        <w:rPr>
          <w:rFonts w:ascii="Century Gothic" w:hAnsi="Century Gothic" w:cs="Times New Roman"/>
          <w:bCs/>
        </w:rPr>
        <w:t xml:space="preserve"> </w:t>
      </w:r>
      <w:r w:rsidRPr="00012CC4">
        <w:rPr>
          <w:rFonts w:ascii="Century Gothic" w:hAnsi="Century Gothic" w:cs="Times New Roman"/>
          <w:bCs/>
        </w:rPr>
        <w:t>del 20</w:t>
      </w:r>
      <w:r w:rsidR="00133499">
        <w:rPr>
          <w:rFonts w:ascii="Century Gothic" w:hAnsi="Century Gothic" w:cs="Times New Roman"/>
          <w:bCs/>
        </w:rPr>
        <w:t>15, y sus modificaciones</w:t>
      </w:r>
      <w:r w:rsidRPr="00012CC4">
        <w:rPr>
          <w:rFonts w:ascii="Century Gothic" w:hAnsi="Century Gothic" w:cs="Times New Roman"/>
          <w:bCs/>
        </w:rPr>
        <w:t>,</w:t>
      </w:r>
      <w:r w:rsidRPr="00012CC4">
        <w:rPr>
          <w:rFonts w:ascii="Century Gothic" w:hAnsi="Century Gothic" w:cs="Times New Roman"/>
          <w:lang w:val="es-CL"/>
        </w:rPr>
        <w:t xml:space="preserve"> </w:t>
      </w:r>
      <w:r w:rsidRPr="00012CC4">
        <w:rPr>
          <w:rFonts w:ascii="Century Gothic" w:hAnsi="Century Gothic" w:cs="Times New Roman"/>
          <w:bCs/>
        </w:rPr>
        <w:t xml:space="preserve">que fija el procedimiento para la prestación de servicios de asistencia técnica, jurídica y </w:t>
      </w:r>
      <w:r w:rsidR="001E6BA1" w:rsidRPr="00012CC4">
        <w:rPr>
          <w:rFonts w:ascii="Century Gothic" w:hAnsi="Century Gothic" w:cs="Times New Roman"/>
          <w:bCs/>
        </w:rPr>
        <w:t>social</w:t>
      </w:r>
      <w:r w:rsidR="001E6BA1">
        <w:rPr>
          <w:rFonts w:ascii="Century Gothic" w:hAnsi="Century Gothic" w:cs="Times New Roman"/>
          <w:bCs/>
        </w:rPr>
        <w:t xml:space="preserve">, </w:t>
      </w:r>
      <w:r w:rsidR="001E6BA1" w:rsidRPr="00012CC4">
        <w:rPr>
          <w:rFonts w:ascii="Century Gothic" w:hAnsi="Century Gothic" w:cs="Times New Roman"/>
          <w:bCs/>
        </w:rPr>
        <w:t>las</w:t>
      </w:r>
      <w:r w:rsidRPr="00012CC4">
        <w:rPr>
          <w:rFonts w:ascii="Century Gothic" w:hAnsi="Century Gothic" w:cs="Times New Roman"/>
          <w:bCs/>
        </w:rPr>
        <w:t xml:space="preserve"> que se dan enteramente por reproducidas. </w:t>
      </w:r>
    </w:p>
    <w:p w14:paraId="0E48FE02" w14:textId="77777777" w:rsidR="00012CC4" w:rsidRPr="00012CC4" w:rsidRDefault="00012CC4" w:rsidP="00012CC4">
      <w:pPr>
        <w:jc w:val="both"/>
        <w:rPr>
          <w:rFonts w:ascii="Century Gothic" w:hAnsi="Century Gothic" w:cs="Times New Roman"/>
          <w:b/>
          <w:bCs/>
        </w:rPr>
      </w:pPr>
      <w:r w:rsidRPr="00012CC4">
        <w:rPr>
          <w:rFonts w:ascii="Century Gothic" w:hAnsi="Century Gothic" w:cs="Times New Roman"/>
          <w:b/>
          <w:bCs/>
        </w:rPr>
        <w:t xml:space="preserve">TERCERA. Individualización </w:t>
      </w:r>
      <w:r w:rsidR="00BD478E">
        <w:rPr>
          <w:rFonts w:ascii="Century Gothic" w:hAnsi="Century Gothic" w:cs="Times New Roman"/>
          <w:b/>
          <w:bCs/>
        </w:rPr>
        <w:t>Cooperativa</w:t>
      </w:r>
      <w:r w:rsidR="001F2EEE">
        <w:rPr>
          <w:rFonts w:ascii="Century Gothic" w:hAnsi="Century Gothic" w:cs="Times New Roman"/>
          <w:b/>
          <w:bCs/>
        </w:rPr>
        <w:t xml:space="preserve"> de Vivienda Cerrada</w:t>
      </w:r>
      <w:r w:rsidRPr="00012CC4">
        <w:rPr>
          <w:rFonts w:ascii="Century Gothic" w:hAnsi="Century Gothic" w:cs="Times New Roman"/>
          <w:b/>
          <w:bCs/>
        </w:rPr>
        <w:t>:</w:t>
      </w:r>
    </w:p>
    <w:p w14:paraId="2145448E"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es una persona jurídica constituida con fecha………………</w:t>
      </w:r>
      <w:proofErr w:type="gramStart"/>
      <w:r w:rsidRPr="00012CC4">
        <w:rPr>
          <w:rFonts w:ascii="Century Gothic" w:hAnsi="Century Gothic" w:cs="Times New Roman"/>
        </w:rPr>
        <w:t>…….</w:t>
      </w:r>
      <w:proofErr w:type="gramEnd"/>
      <w:r w:rsidRPr="00012CC4">
        <w:rPr>
          <w:rFonts w:ascii="Century Gothic" w:hAnsi="Century Gothic" w:cs="Times New Roman"/>
        </w:rPr>
        <w:t>ante (</w:t>
      </w:r>
      <w:r w:rsidRPr="00012CC4">
        <w:rPr>
          <w:rFonts w:ascii="Century Gothic" w:hAnsi="Century Gothic" w:cs="Times New Roman"/>
          <w:i/>
        </w:rPr>
        <w:t>datos del notario</w:t>
      </w:r>
      <w:r w:rsidRPr="00012CC4">
        <w:rPr>
          <w:rFonts w:ascii="Century Gothic" w:hAnsi="Century Gothic" w:cs="Times New Roman"/>
        </w:rPr>
        <w:t>)............................ según consta en escritura protocolizada bajo el número…………, cuyo extracto de publicación se realizó el día…………</w:t>
      </w:r>
      <w:proofErr w:type="gramStart"/>
      <w:r w:rsidRPr="00012CC4">
        <w:rPr>
          <w:rFonts w:ascii="Century Gothic" w:hAnsi="Century Gothic" w:cs="Times New Roman"/>
        </w:rPr>
        <w:t>…….</w:t>
      </w:r>
      <w:proofErr w:type="gramEnd"/>
      <w:r w:rsidRPr="00012CC4">
        <w:rPr>
          <w:rFonts w:ascii="Century Gothic" w:hAnsi="Century Gothic" w:cs="Times New Roman"/>
        </w:rPr>
        <w:t xml:space="preserve">; cuyo objetivo según sus estatutos es desarrollar </w:t>
      </w:r>
      <w:r w:rsidR="001F2EEE">
        <w:rPr>
          <w:rFonts w:ascii="Century Gothic" w:hAnsi="Century Gothic" w:cs="Times New Roman"/>
        </w:rPr>
        <w:t xml:space="preserve">un </w:t>
      </w:r>
      <w:r w:rsidRPr="00012CC4">
        <w:rPr>
          <w:rFonts w:ascii="Century Gothic" w:hAnsi="Century Gothic" w:cs="Times New Roman"/>
        </w:rPr>
        <w:t xml:space="preserve">proyecto </w:t>
      </w:r>
      <w:r w:rsidR="001F2EEE" w:rsidRPr="00012CC4">
        <w:rPr>
          <w:rFonts w:ascii="Century Gothic" w:hAnsi="Century Gothic" w:cs="Times New Roman"/>
        </w:rPr>
        <w:t>habitacional</w:t>
      </w:r>
      <w:r w:rsidR="001F2EEE">
        <w:rPr>
          <w:rFonts w:ascii="Century Gothic" w:hAnsi="Century Gothic" w:cs="Times New Roman"/>
        </w:rPr>
        <w:t xml:space="preserve"> para sus socios,</w:t>
      </w:r>
      <w:r w:rsidRPr="00012CC4">
        <w:rPr>
          <w:rFonts w:ascii="Century Gothic" w:hAnsi="Century Gothic" w:cs="Times New Roman"/>
        </w:rPr>
        <w:t xml:space="preserve"> </w:t>
      </w:r>
      <w:r w:rsidR="001F2EEE">
        <w:rPr>
          <w:rFonts w:ascii="Century Gothic" w:hAnsi="Century Gothic" w:cs="Times New Roman"/>
        </w:rPr>
        <w:t xml:space="preserve">conforme el D.F.L. N° 5, del Ministerio </w:t>
      </w:r>
      <w:r w:rsidR="001F2EEE">
        <w:rPr>
          <w:rFonts w:ascii="Century Gothic" w:hAnsi="Century Gothic" w:cs="Times New Roman"/>
          <w:lang w:val="es-CL"/>
        </w:rPr>
        <w:t xml:space="preserve">de Economía, Fomento y </w:t>
      </w:r>
      <w:r w:rsidR="00A30025">
        <w:rPr>
          <w:rFonts w:ascii="Century Gothic" w:hAnsi="Century Gothic" w:cs="Times New Roman"/>
          <w:lang w:val="es-CL"/>
        </w:rPr>
        <w:t>Reconstrucción</w:t>
      </w:r>
      <w:r w:rsidR="001F2EEE">
        <w:rPr>
          <w:rFonts w:ascii="Century Gothic" w:hAnsi="Century Gothic" w:cs="Times New Roman"/>
          <w:lang w:val="es-CL"/>
        </w:rPr>
        <w:t>.</w:t>
      </w:r>
    </w:p>
    <w:p w14:paraId="1FAD563B" w14:textId="4DC5947A" w:rsidR="00012CC4" w:rsidRPr="00012CC4" w:rsidRDefault="00012CC4" w:rsidP="00012CC4">
      <w:pPr>
        <w:jc w:val="both"/>
        <w:rPr>
          <w:rFonts w:ascii="Century Gothic" w:hAnsi="Century Gothic" w:cs="Times New Roman"/>
        </w:rPr>
      </w:pPr>
      <w:r w:rsidRPr="00012CC4">
        <w:rPr>
          <w:rFonts w:ascii="Century Gothic" w:hAnsi="Century Gothic" w:cs="Times New Roman"/>
          <w:b/>
        </w:rPr>
        <w:t>CUARTA</w:t>
      </w:r>
      <w:r w:rsidRPr="00012CC4">
        <w:rPr>
          <w:rFonts w:ascii="Century Gothic" w:hAnsi="Century Gothic" w:cs="Times New Roman"/>
        </w:rPr>
        <w:t xml:space="preserve">. </w:t>
      </w:r>
      <w:r w:rsidRPr="00012CC4">
        <w:rPr>
          <w:rFonts w:ascii="Century Gothic" w:hAnsi="Century Gothic" w:cs="Times New Roman"/>
          <w:b/>
        </w:rPr>
        <w:t>Requisitos</w:t>
      </w:r>
    </w:p>
    <w:p w14:paraId="57D1E8E7" w14:textId="725CFBD3" w:rsidR="00012CC4" w:rsidRPr="00012CC4" w:rsidRDefault="00012CC4" w:rsidP="00012CC4">
      <w:pPr>
        <w:jc w:val="both"/>
        <w:rPr>
          <w:rFonts w:ascii="Century Gothic" w:hAnsi="Century Gothic" w:cs="Times New Roman"/>
          <w:b/>
        </w:rPr>
      </w:pPr>
      <w:r w:rsidRPr="00012CC4">
        <w:rPr>
          <w:rFonts w:ascii="Century Gothic" w:hAnsi="Century Gothic" w:cs="Times New Roman"/>
        </w:rPr>
        <w:t xml:space="preserve">La </w:t>
      </w:r>
      <w:r w:rsidR="00A30025">
        <w:rPr>
          <w:rFonts w:ascii="Century Gothic" w:hAnsi="Century Gothic" w:cs="Times New Roman"/>
        </w:rPr>
        <w:t>COOPERATIVA</w:t>
      </w:r>
      <w:r w:rsidRPr="00012CC4">
        <w:rPr>
          <w:rFonts w:ascii="Century Gothic" w:hAnsi="Century Gothic" w:cs="Times New Roman"/>
        </w:rPr>
        <w:t xml:space="preserve"> y </w:t>
      </w:r>
      <w:r w:rsidR="00A30025">
        <w:rPr>
          <w:rFonts w:ascii="Century Gothic" w:hAnsi="Century Gothic" w:cs="Times New Roman"/>
        </w:rPr>
        <w:t>el</w:t>
      </w:r>
      <w:r w:rsidRPr="00012CC4">
        <w:rPr>
          <w:rFonts w:ascii="Century Gothic" w:hAnsi="Century Gothic" w:cs="Times New Roman"/>
        </w:rPr>
        <w:t xml:space="preserve"> SER</w:t>
      </w:r>
      <w:r w:rsidR="00A30025">
        <w:rPr>
          <w:rFonts w:ascii="Century Gothic" w:hAnsi="Century Gothic" w:cs="Times New Roman"/>
        </w:rPr>
        <w:t xml:space="preserve">VIU </w:t>
      </w:r>
      <w:r w:rsidRPr="00012CC4">
        <w:rPr>
          <w:rFonts w:ascii="Century Gothic" w:hAnsi="Century Gothic" w:cs="Times New Roman"/>
        </w:rPr>
        <w:t xml:space="preserve">declaran que son </w:t>
      </w:r>
      <w:r w:rsidR="007471E0">
        <w:rPr>
          <w:rFonts w:ascii="Century Gothic" w:hAnsi="Century Gothic" w:cs="Times New Roman"/>
        </w:rPr>
        <w:t>requisitos</w:t>
      </w:r>
      <w:r w:rsidR="002C2180">
        <w:rPr>
          <w:rFonts w:ascii="Century Gothic" w:hAnsi="Century Gothic" w:cs="Times New Roman"/>
        </w:rPr>
        <w:t xml:space="preserve"> esenciales</w:t>
      </w:r>
      <w:r w:rsidR="007471E0">
        <w:rPr>
          <w:rFonts w:ascii="Century Gothic" w:hAnsi="Century Gothic" w:cs="Times New Roman"/>
        </w:rPr>
        <w:t xml:space="preserve"> para la suscripción del presente instrumento</w:t>
      </w:r>
      <w:r w:rsidR="002C2180">
        <w:rPr>
          <w:rFonts w:ascii="Century Gothic" w:hAnsi="Century Gothic" w:cs="Times New Roman"/>
        </w:rPr>
        <w:t>, los siguientes:</w:t>
      </w:r>
    </w:p>
    <w:p w14:paraId="2AE0CD19" w14:textId="4640CCC0" w:rsidR="00A30025" w:rsidRPr="00A30025" w:rsidRDefault="002C2180" w:rsidP="00A30025">
      <w:pPr>
        <w:numPr>
          <w:ilvl w:val="0"/>
          <w:numId w:val="2"/>
        </w:numPr>
        <w:jc w:val="both"/>
        <w:rPr>
          <w:rFonts w:ascii="Century Gothic" w:hAnsi="Century Gothic" w:cs="Times New Roman"/>
        </w:rPr>
      </w:pPr>
      <w:r>
        <w:rPr>
          <w:rFonts w:ascii="Century Gothic" w:hAnsi="Century Gothic" w:cs="Times New Roman"/>
        </w:rPr>
        <w:t>La entrega por parte de l</w:t>
      </w:r>
      <w:r w:rsidR="00012CC4" w:rsidRPr="00012CC4">
        <w:rPr>
          <w:rFonts w:ascii="Century Gothic" w:hAnsi="Century Gothic" w:cs="Times New Roman"/>
        </w:rPr>
        <w:t xml:space="preserve">a </w:t>
      </w:r>
      <w:r w:rsidR="00A30025">
        <w:rPr>
          <w:rFonts w:ascii="Century Gothic" w:hAnsi="Century Gothic" w:cs="Times New Roman"/>
        </w:rPr>
        <w:t xml:space="preserve">COOPERATIVA </w:t>
      </w:r>
      <w:r>
        <w:rPr>
          <w:rFonts w:ascii="Century Gothic" w:hAnsi="Century Gothic" w:cs="Times New Roman"/>
        </w:rPr>
        <w:t>de</w:t>
      </w:r>
      <w:r w:rsidR="00012CC4" w:rsidRPr="00012CC4">
        <w:rPr>
          <w:rFonts w:ascii="Century Gothic" w:hAnsi="Century Gothic" w:cs="Times New Roman"/>
        </w:rPr>
        <w:t xml:space="preserve"> un</w:t>
      </w:r>
      <w:r w:rsidR="00A30025">
        <w:rPr>
          <w:rFonts w:ascii="Century Gothic" w:hAnsi="Century Gothic" w:cs="Times New Roman"/>
        </w:rPr>
        <w:t xml:space="preserve"> Certificado</w:t>
      </w:r>
      <w:r w:rsidR="00435005">
        <w:rPr>
          <w:rFonts w:ascii="Century Gothic" w:hAnsi="Century Gothic" w:cs="Times New Roman"/>
        </w:rPr>
        <w:t xml:space="preserve"> de V</w:t>
      </w:r>
      <w:r w:rsidR="00A30025" w:rsidRPr="00A30025">
        <w:rPr>
          <w:rFonts w:ascii="Century Gothic" w:hAnsi="Century Gothic" w:cs="Times New Roman"/>
        </w:rPr>
        <w:t>igencia de</w:t>
      </w:r>
      <w:r w:rsidR="0061172F">
        <w:rPr>
          <w:rFonts w:ascii="Century Gothic" w:hAnsi="Century Gothic" w:cs="Times New Roman"/>
        </w:rPr>
        <w:t xml:space="preserve"> </w:t>
      </w:r>
      <w:r>
        <w:rPr>
          <w:rFonts w:ascii="Century Gothic" w:hAnsi="Century Gothic" w:cs="Times New Roman"/>
        </w:rPr>
        <w:t xml:space="preserve">ella y de su </w:t>
      </w:r>
      <w:r w:rsidR="001E6BA1">
        <w:rPr>
          <w:rFonts w:ascii="Century Gothic" w:hAnsi="Century Gothic" w:cs="Times New Roman"/>
        </w:rPr>
        <w:t>Consejo de A</w:t>
      </w:r>
      <w:r w:rsidR="00A30025" w:rsidRPr="00A30025">
        <w:rPr>
          <w:rFonts w:ascii="Century Gothic" w:hAnsi="Century Gothic" w:cs="Times New Roman"/>
        </w:rPr>
        <w:t xml:space="preserve">dministración según sus estatutos, emitido por la División de </w:t>
      </w:r>
      <w:r w:rsidR="00A30025" w:rsidRPr="00A30025">
        <w:rPr>
          <w:rFonts w:ascii="Century Gothic" w:hAnsi="Century Gothic" w:cs="Times New Roman"/>
        </w:rPr>
        <w:lastRenderedPageBreak/>
        <w:t xml:space="preserve">Asociatividad y Economía Social del Ministerio de Economía, Fomento y Turismo, o quién ésta disponga, con una </w:t>
      </w:r>
      <w:r w:rsidR="00EE485B" w:rsidRPr="00A30025">
        <w:rPr>
          <w:rFonts w:ascii="Century Gothic" w:hAnsi="Century Gothic" w:cs="Times New Roman"/>
        </w:rPr>
        <w:t>antig</w:t>
      </w:r>
      <w:r w:rsidR="00EE485B">
        <w:rPr>
          <w:rFonts w:ascii="Century Gothic" w:hAnsi="Century Gothic" w:cs="Times New Roman"/>
        </w:rPr>
        <w:t>ü</w:t>
      </w:r>
      <w:r w:rsidR="00EE485B" w:rsidRPr="00A30025">
        <w:rPr>
          <w:rFonts w:ascii="Century Gothic" w:hAnsi="Century Gothic" w:cs="Times New Roman"/>
        </w:rPr>
        <w:t>edad</w:t>
      </w:r>
      <w:r w:rsidR="00A30025" w:rsidRPr="00A30025">
        <w:rPr>
          <w:rFonts w:ascii="Century Gothic" w:hAnsi="Century Gothic" w:cs="Times New Roman"/>
        </w:rPr>
        <w:t xml:space="preserve"> no mayor a los 60 días</w:t>
      </w:r>
    </w:p>
    <w:p w14:paraId="0D28F022" w14:textId="42F245EF" w:rsidR="00824F6C" w:rsidRDefault="002C2180" w:rsidP="0061172F">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COOPERATIVA </w:t>
      </w:r>
      <w:r>
        <w:rPr>
          <w:rFonts w:ascii="Century Gothic" w:hAnsi="Century Gothic" w:cs="Times New Roman"/>
        </w:rPr>
        <w:t xml:space="preserve">de </w:t>
      </w:r>
      <w:r w:rsidR="001211E8">
        <w:rPr>
          <w:rFonts w:ascii="Century Gothic" w:hAnsi="Century Gothic" w:cs="Times New Roman"/>
        </w:rPr>
        <w:t>u</w:t>
      </w:r>
      <w:r w:rsidR="0061172F">
        <w:rPr>
          <w:rFonts w:ascii="Century Gothic" w:hAnsi="Century Gothic" w:cs="Times New Roman"/>
        </w:rPr>
        <w:t xml:space="preserve">na </w:t>
      </w:r>
      <w:r w:rsidR="00012CC4" w:rsidRPr="0061172F">
        <w:rPr>
          <w:rFonts w:ascii="Century Gothic" w:hAnsi="Century Gothic" w:cs="Times New Roman"/>
        </w:rPr>
        <w:t xml:space="preserve">nómina de todos los </w:t>
      </w:r>
      <w:r w:rsidR="00824F6C">
        <w:rPr>
          <w:rFonts w:ascii="Century Gothic" w:hAnsi="Century Gothic" w:cs="Times New Roman"/>
        </w:rPr>
        <w:t xml:space="preserve">miembros del </w:t>
      </w:r>
      <w:r w:rsidR="00302B50">
        <w:rPr>
          <w:rFonts w:ascii="Century Gothic" w:hAnsi="Century Gothic" w:cs="Times New Roman"/>
        </w:rPr>
        <w:t>C</w:t>
      </w:r>
      <w:r w:rsidR="00824F6C">
        <w:rPr>
          <w:rFonts w:ascii="Century Gothic" w:hAnsi="Century Gothic" w:cs="Times New Roman"/>
        </w:rPr>
        <w:t xml:space="preserve">onsejo de </w:t>
      </w:r>
      <w:r w:rsidR="00302B50">
        <w:rPr>
          <w:rFonts w:ascii="Century Gothic" w:hAnsi="Century Gothic" w:cs="Times New Roman"/>
        </w:rPr>
        <w:t>A</w:t>
      </w:r>
      <w:r w:rsidR="00824F6C">
        <w:rPr>
          <w:rFonts w:ascii="Century Gothic" w:hAnsi="Century Gothic" w:cs="Times New Roman"/>
        </w:rPr>
        <w:t>dministración</w:t>
      </w:r>
      <w:r w:rsidR="00BE7855">
        <w:rPr>
          <w:rFonts w:ascii="Century Gothic" w:hAnsi="Century Gothic" w:cs="Times New Roman"/>
        </w:rPr>
        <w:t xml:space="preserve"> y su gerente</w:t>
      </w:r>
      <w:r w:rsidR="00824F6C">
        <w:rPr>
          <w:rFonts w:ascii="Century Gothic" w:hAnsi="Century Gothic" w:cs="Times New Roman"/>
        </w:rPr>
        <w:t xml:space="preserve">, indicando </w:t>
      </w:r>
      <w:r w:rsidR="007B26A9">
        <w:rPr>
          <w:rFonts w:ascii="Century Gothic" w:hAnsi="Century Gothic" w:cs="Times New Roman"/>
        </w:rPr>
        <w:t xml:space="preserve">el </w:t>
      </w:r>
      <w:r w:rsidR="007B26A9" w:rsidRPr="0061172F">
        <w:rPr>
          <w:rFonts w:ascii="Century Gothic" w:hAnsi="Century Gothic" w:cs="Times New Roman"/>
        </w:rPr>
        <w:t>nombre</w:t>
      </w:r>
      <w:r w:rsidR="00012CC4" w:rsidRPr="0061172F">
        <w:rPr>
          <w:rFonts w:ascii="Century Gothic" w:hAnsi="Century Gothic" w:cs="Times New Roman"/>
        </w:rPr>
        <w:t>, cédula de identidad</w:t>
      </w:r>
      <w:r w:rsidR="00824F6C">
        <w:rPr>
          <w:rFonts w:ascii="Century Gothic" w:hAnsi="Century Gothic" w:cs="Times New Roman"/>
        </w:rPr>
        <w:t xml:space="preserve">, dirección y teléfono, </w:t>
      </w:r>
      <w:r w:rsidR="001E6BA1">
        <w:rPr>
          <w:rFonts w:ascii="Century Gothic" w:hAnsi="Century Gothic" w:cs="Times New Roman"/>
        </w:rPr>
        <w:t>quienes serán los r</w:t>
      </w:r>
      <w:r w:rsidR="00824F6C">
        <w:rPr>
          <w:rFonts w:ascii="Century Gothic" w:hAnsi="Century Gothic" w:cs="Times New Roman"/>
        </w:rPr>
        <w:t>epresentantes de la Cooperativa frente al SERVIU.</w:t>
      </w:r>
    </w:p>
    <w:p w14:paraId="7690F6BB" w14:textId="1A1FDE20" w:rsidR="00824F6C" w:rsidRPr="00975E1F" w:rsidRDefault="002C2180" w:rsidP="0061172F">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w:t>
      </w:r>
      <w:r w:rsidR="001211E8" w:rsidRPr="00975E1F">
        <w:rPr>
          <w:rFonts w:ascii="Century Gothic" w:hAnsi="Century Gothic" w:cs="Times New Roman"/>
        </w:rPr>
        <w:t xml:space="preserve">COOPERATIVA </w:t>
      </w:r>
      <w:r>
        <w:rPr>
          <w:rFonts w:ascii="Century Gothic" w:hAnsi="Century Gothic" w:cs="Times New Roman"/>
        </w:rPr>
        <w:t>de</w:t>
      </w:r>
      <w:r w:rsidR="001211E8" w:rsidRPr="00975E1F">
        <w:rPr>
          <w:rFonts w:ascii="Century Gothic" w:hAnsi="Century Gothic" w:cs="Times New Roman"/>
        </w:rPr>
        <w:t xml:space="preserve"> u</w:t>
      </w:r>
      <w:r w:rsidR="00824F6C" w:rsidRPr="00975E1F">
        <w:rPr>
          <w:rFonts w:ascii="Century Gothic" w:hAnsi="Century Gothic" w:cs="Times New Roman"/>
        </w:rPr>
        <w:t>na nómina de todos</w:t>
      </w:r>
      <w:r w:rsidR="00CB2F19" w:rsidRPr="00975E1F">
        <w:rPr>
          <w:rFonts w:ascii="Century Gothic" w:hAnsi="Century Gothic" w:cs="Times New Roman"/>
        </w:rPr>
        <w:t xml:space="preserve"> sus</w:t>
      </w:r>
      <w:r w:rsidR="00824F6C" w:rsidRPr="00975E1F">
        <w:rPr>
          <w:rFonts w:ascii="Century Gothic" w:hAnsi="Century Gothic" w:cs="Times New Roman"/>
        </w:rPr>
        <w:t xml:space="preserve"> socios</w:t>
      </w:r>
      <w:r w:rsidR="00CB2F19" w:rsidRPr="00975E1F">
        <w:rPr>
          <w:rFonts w:ascii="Century Gothic" w:hAnsi="Century Gothic" w:cs="Times New Roman"/>
        </w:rPr>
        <w:t>.</w:t>
      </w:r>
      <w:r w:rsidR="00824F6C" w:rsidRPr="00975E1F">
        <w:rPr>
          <w:rFonts w:ascii="Century Gothic" w:hAnsi="Century Gothic" w:cs="Times New Roman"/>
        </w:rPr>
        <w:t xml:space="preserve"> </w:t>
      </w:r>
    </w:p>
    <w:p w14:paraId="340DA9EA" w14:textId="2787B8A5" w:rsidR="007471E0" w:rsidRDefault="002C2180" w:rsidP="007B26A9">
      <w:pPr>
        <w:numPr>
          <w:ilvl w:val="0"/>
          <w:numId w:val="2"/>
        </w:numPr>
        <w:jc w:val="both"/>
        <w:rPr>
          <w:rFonts w:ascii="Century Gothic" w:hAnsi="Century Gothic" w:cs="Times New Roman"/>
        </w:rPr>
      </w:pPr>
      <w:r w:rsidRPr="002C2180">
        <w:rPr>
          <w:rFonts w:ascii="Century Gothic" w:hAnsi="Century Gothic" w:cs="Times New Roman"/>
        </w:rPr>
        <w:t xml:space="preserve">La entrega por parte de la </w:t>
      </w:r>
      <w:r w:rsidR="001211E8" w:rsidRPr="001211E8">
        <w:rPr>
          <w:rFonts w:ascii="Century Gothic" w:hAnsi="Century Gothic" w:cs="Times New Roman"/>
        </w:rPr>
        <w:t xml:space="preserve">COOPERATIVA </w:t>
      </w:r>
      <w:r>
        <w:rPr>
          <w:rFonts w:ascii="Century Gothic" w:hAnsi="Century Gothic" w:cs="Times New Roman"/>
        </w:rPr>
        <w:t>de</w:t>
      </w:r>
      <w:r w:rsidR="001211E8" w:rsidRPr="001211E8">
        <w:rPr>
          <w:rFonts w:ascii="Century Gothic" w:hAnsi="Century Gothic" w:cs="Times New Roman"/>
        </w:rPr>
        <w:t xml:space="preserve"> </w:t>
      </w:r>
      <w:r w:rsidR="001211E8">
        <w:rPr>
          <w:rFonts w:ascii="Century Gothic" w:hAnsi="Century Gothic" w:cs="Times New Roman"/>
        </w:rPr>
        <w:t>u</w:t>
      </w:r>
      <w:r w:rsidR="00824F6C">
        <w:rPr>
          <w:rFonts w:ascii="Century Gothic" w:hAnsi="Century Gothic" w:cs="Times New Roman"/>
        </w:rPr>
        <w:t>na nómina</w:t>
      </w:r>
      <w:r w:rsidR="00012CC4" w:rsidRPr="0061172F">
        <w:rPr>
          <w:rFonts w:ascii="Century Gothic" w:hAnsi="Century Gothic" w:cs="Times New Roman"/>
        </w:rPr>
        <w:t xml:space="preserve"> de los asesores, profesionales, técnicos y administrativos</w:t>
      </w:r>
      <w:r w:rsidR="00824F6C">
        <w:rPr>
          <w:rFonts w:ascii="Century Gothic" w:hAnsi="Century Gothic" w:cs="Times New Roman"/>
        </w:rPr>
        <w:t xml:space="preserve"> que </w:t>
      </w:r>
      <w:r w:rsidR="00394F9D">
        <w:rPr>
          <w:rFonts w:ascii="Century Gothic" w:hAnsi="Century Gothic" w:cs="Times New Roman"/>
        </w:rPr>
        <w:t>intervendrán en el desarrollo y ejecución d</w:t>
      </w:r>
      <w:r w:rsidR="007B26A9">
        <w:rPr>
          <w:rFonts w:ascii="Century Gothic" w:hAnsi="Century Gothic" w:cs="Times New Roman"/>
        </w:rPr>
        <w:t xml:space="preserve">el proyecto habitacional, con </w:t>
      </w:r>
      <w:r w:rsidR="00824F6C">
        <w:rPr>
          <w:rFonts w:ascii="Century Gothic" w:hAnsi="Century Gothic" w:cs="Times New Roman"/>
        </w:rPr>
        <w:t>la</w:t>
      </w:r>
      <w:r w:rsidR="00012CC4" w:rsidRPr="0061172F">
        <w:rPr>
          <w:rFonts w:ascii="Century Gothic" w:hAnsi="Century Gothic" w:cs="Times New Roman"/>
        </w:rPr>
        <w:t xml:space="preserve"> cédula de identidad</w:t>
      </w:r>
      <w:r w:rsidR="009C0F2C">
        <w:rPr>
          <w:rFonts w:ascii="Century Gothic" w:hAnsi="Century Gothic" w:cs="Times New Roman"/>
        </w:rPr>
        <w:t xml:space="preserve">, </w:t>
      </w:r>
      <w:r w:rsidR="007B26A9">
        <w:rPr>
          <w:rFonts w:ascii="Century Gothic" w:hAnsi="Century Gothic" w:cs="Times New Roman"/>
        </w:rPr>
        <w:t>y acompañando</w:t>
      </w:r>
      <w:r w:rsidR="0074357E" w:rsidRPr="0061172F">
        <w:rPr>
          <w:rFonts w:ascii="Century Gothic" w:hAnsi="Century Gothic" w:cs="Times New Roman"/>
        </w:rPr>
        <w:t xml:space="preserve"> </w:t>
      </w:r>
      <w:r w:rsidR="00824F6C">
        <w:rPr>
          <w:rFonts w:ascii="Century Gothic" w:hAnsi="Century Gothic" w:cs="Times New Roman"/>
        </w:rPr>
        <w:t xml:space="preserve">una </w:t>
      </w:r>
      <w:r w:rsidR="0074357E" w:rsidRPr="0061172F">
        <w:rPr>
          <w:rFonts w:ascii="Century Gothic" w:hAnsi="Century Gothic" w:cs="Times New Roman"/>
        </w:rPr>
        <w:t>declaración jurada de cada uno</w:t>
      </w:r>
      <w:r>
        <w:rPr>
          <w:rFonts w:ascii="Century Gothic" w:hAnsi="Century Gothic" w:cs="Times New Roman"/>
        </w:rPr>
        <w:t xml:space="preserve"> de ellos</w:t>
      </w:r>
      <w:r w:rsidR="00012CC4" w:rsidRPr="0061172F">
        <w:rPr>
          <w:rFonts w:ascii="Century Gothic" w:hAnsi="Century Gothic" w:cs="Times New Roman"/>
        </w:rPr>
        <w:t>, de no encontrarse afectos a sanciones vigentes por infracciones a ninguno de los reglamentos de los Registros que mantiene el MINVU</w:t>
      </w:r>
      <w:r w:rsidR="007B26A9">
        <w:rPr>
          <w:rFonts w:ascii="Century Gothic" w:hAnsi="Century Gothic" w:cs="Times New Roman"/>
        </w:rPr>
        <w:t xml:space="preserve">. </w:t>
      </w:r>
    </w:p>
    <w:p w14:paraId="0B3C38B3" w14:textId="3D479993" w:rsidR="0062147D" w:rsidRPr="00DE307A" w:rsidRDefault="0062147D" w:rsidP="00121327">
      <w:pPr>
        <w:numPr>
          <w:ilvl w:val="0"/>
          <w:numId w:val="2"/>
        </w:numPr>
        <w:jc w:val="both"/>
        <w:rPr>
          <w:rFonts w:ascii="Century Gothic" w:hAnsi="Century Gothic" w:cs="Times New Roman"/>
        </w:rPr>
      </w:pPr>
      <w:r w:rsidRPr="00813054">
        <w:rPr>
          <w:rFonts w:ascii="Century Gothic" w:hAnsi="Century Gothic" w:cs="Times New Roman"/>
        </w:rPr>
        <w:t xml:space="preserve">En los casos que corresponda, conforme la normativa aplicable, la </w:t>
      </w:r>
      <w:r w:rsidR="002C2180">
        <w:rPr>
          <w:rFonts w:ascii="Century Gothic" w:hAnsi="Century Gothic" w:cs="Times New Roman"/>
        </w:rPr>
        <w:t>C</w:t>
      </w:r>
      <w:r w:rsidRPr="00813054">
        <w:rPr>
          <w:rFonts w:ascii="Century Gothic" w:hAnsi="Century Gothic" w:cs="Times New Roman"/>
        </w:rPr>
        <w:t xml:space="preserve">ooperativa debe </w:t>
      </w:r>
      <w:proofErr w:type="gramStart"/>
      <w:r w:rsidRPr="00813054">
        <w:rPr>
          <w:rFonts w:ascii="Century Gothic" w:hAnsi="Century Gothic" w:cs="Times New Roman"/>
        </w:rPr>
        <w:t>acompañar</w:t>
      </w:r>
      <w:proofErr w:type="gramEnd"/>
      <w:r w:rsidRPr="00813054">
        <w:rPr>
          <w:rFonts w:ascii="Century Gothic" w:hAnsi="Century Gothic" w:cs="Times New Roman"/>
        </w:rPr>
        <w:t xml:space="preserve"> </w:t>
      </w:r>
      <w:r w:rsidR="002C2180">
        <w:rPr>
          <w:rFonts w:ascii="Century Gothic" w:hAnsi="Century Gothic" w:cs="Times New Roman"/>
        </w:rPr>
        <w:t>además</w:t>
      </w:r>
      <w:r w:rsidRPr="00813054">
        <w:rPr>
          <w:rFonts w:ascii="Century Gothic" w:hAnsi="Century Gothic" w:cs="Times New Roman"/>
        </w:rPr>
        <w:t xml:space="preserve">, los certificados profesionales y la acreditación de inscripción vigente en el Registro Nacional de Consultores regulado por el D.S. 135 V. y U. de </w:t>
      </w:r>
      <w:r w:rsidRPr="00DE307A">
        <w:rPr>
          <w:rFonts w:ascii="Century Gothic" w:hAnsi="Century Gothic" w:cs="Times New Roman"/>
        </w:rPr>
        <w:t xml:space="preserve">1978, de los asesores, profesionales y </w:t>
      </w:r>
      <w:r w:rsidR="002C2180" w:rsidRPr="00DE307A">
        <w:rPr>
          <w:rFonts w:ascii="Century Gothic" w:hAnsi="Century Gothic" w:cs="Times New Roman"/>
        </w:rPr>
        <w:t>técnicos que</w:t>
      </w:r>
      <w:r w:rsidRPr="00DE307A">
        <w:rPr>
          <w:rFonts w:ascii="Century Gothic" w:hAnsi="Century Gothic" w:cs="Times New Roman"/>
        </w:rPr>
        <w:t xml:space="preserve"> intervendrán en el desarrollo y ejecución de su proyecto habitacional.</w:t>
      </w:r>
    </w:p>
    <w:p w14:paraId="2057D178" w14:textId="77777777" w:rsidR="00654231" w:rsidRDefault="00012CC4" w:rsidP="00012CC4">
      <w:pPr>
        <w:numPr>
          <w:ilvl w:val="0"/>
          <w:numId w:val="2"/>
        </w:numPr>
        <w:jc w:val="both"/>
        <w:rPr>
          <w:rFonts w:ascii="Century Gothic" w:hAnsi="Century Gothic" w:cs="Times New Roman"/>
        </w:rPr>
      </w:pPr>
      <w:r w:rsidRPr="00654231">
        <w:rPr>
          <w:rFonts w:ascii="Century Gothic" w:hAnsi="Century Gothic" w:cs="Times New Roman"/>
        </w:rPr>
        <w:t xml:space="preserve">La </w:t>
      </w:r>
      <w:r w:rsidR="00654231">
        <w:rPr>
          <w:rFonts w:ascii="Century Gothic" w:hAnsi="Century Gothic" w:cs="Times New Roman"/>
        </w:rPr>
        <w:t>COOPERATIVA</w:t>
      </w:r>
      <w:r w:rsidRPr="00654231">
        <w:rPr>
          <w:rFonts w:ascii="Century Gothic" w:hAnsi="Century Gothic" w:cs="Times New Roman"/>
        </w:rPr>
        <w:t xml:space="preserve"> se obliga a informa</w:t>
      </w:r>
      <w:r w:rsidR="007B26A9">
        <w:rPr>
          <w:rFonts w:ascii="Century Gothic" w:hAnsi="Century Gothic" w:cs="Times New Roman"/>
        </w:rPr>
        <w:t xml:space="preserve">r cualquier modificación </w:t>
      </w:r>
      <w:r w:rsidRPr="00654231">
        <w:rPr>
          <w:rFonts w:ascii="Century Gothic" w:hAnsi="Century Gothic" w:cs="Times New Roman"/>
        </w:rPr>
        <w:t>a los antecedentes señalados en las letras indicadas precedentemente e</w:t>
      </w:r>
      <w:r w:rsidR="00654231">
        <w:rPr>
          <w:rFonts w:ascii="Century Gothic" w:hAnsi="Century Gothic" w:cs="Times New Roman"/>
        </w:rPr>
        <w:t>n un plazo que no excederá de 10</w:t>
      </w:r>
      <w:r w:rsidRPr="00654231">
        <w:rPr>
          <w:rFonts w:ascii="Century Gothic" w:hAnsi="Century Gothic" w:cs="Times New Roman"/>
        </w:rPr>
        <w:t xml:space="preserve"> días corridos</w:t>
      </w:r>
      <w:r w:rsidR="00EE485B">
        <w:rPr>
          <w:rFonts w:ascii="Century Gothic" w:hAnsi="Century Gothic" w:cs="Times New Roman"/>
        </w:rPr>
        <w:t>,</w:t>
      </w:r>
      <w:r w:rsidRPr="00654231">
        <w:rPr>
          <w:rFonts w:ascii="Century Gothic" w:hAnsi="Century Gothic" w:cs="Times New Roman"/>
        </w:rPr>
        <w:t xml:space="preserve"> contados desde el momento en que dichas modificaciones </w:t>
      </w:r>
      <w:r w:rsidR="0074357E" w:rsidRPr="00654231">
        <w:rPr>
          <w:rFonts w:ascii="Century Gothic" w:hAnsi="Century Gothic" w:cs="Times New Roman"/>
        </w:rPr>
        <w:t>se produzcan</w:t>
      </w:r>
      <w:r w:rsidRPr="00654231">
        <w:rPr>
          <w:rFonts w:ascii="Century Gothic" w:hAnsi="Century Gothic" w:cs="Times New Roman"/>
        </w:rPr>
        <w:t>.</w:t>
      </w:r>
    </w:p>
    <w:p w14:paraId="640BA309" w14:textId="44E97378" w:rsidR="00654231" w:rsidRDefault="00012CC4" w:rsidP="00012CC4">
      <w:pPr>
        <w:numPr>
          <w:ilvl w:val="0"/>
          <w:numId w:val="2"/>
        </w:numPr>
        <w:jc w:val="both"/>
        <w:rPr>
          <w:rFonts w:ascii="Century Gothic" w:hAnsi="Century Gothic" w:cs="Times New Roman"/>
        </w:rPr>
      </w:pPr>
      <w:r w:rsidRPr="00654231">
        <w:rPr>
          <w:rFonts w:ascii="Century Gothic" w:hAnsi="Century Gothic" w:cs="Times New Roman"/>
        </w:rPr>
        <w:t xml:space="preserve">Si la </w:t>
      </w:r>
      <w:r w:rsidR="00A5356F" w:rsidRPr="00654231">
        <w:rPr>
          <w:rFonts w:ascii="Century Gothic" w:hAnsi="Century Gothic" w:cs="Times New Roman"/>
        </w:rPr>
        <w:t>COOPERATIVA</w:t>
      </w:r>
      <w:r w:rsidRPr="00654231">
        <w:rPr>
          <w:rFonts w:ascii="Century Gothic" w:hAnsi="Century Gothic" w:cs="Times New Roman"/>
        </w:rPr>
        <w:t xml:space="preserve"> deja de cumplir o pierde un</w:t>
      </w:r>
      <w:r w:rsidR="002C2180">
        <w:rPr>
          <w:rFonts w:ascii="Century Gothic" w:hAnsi="Century Gothic" w:cs="Times New Roman"/>
        </w:rPr>
        <w:t>o</w:t>
      </w:r>
      <w:r w:rsidRPr="00654231">
        <w:rPr>
          <w:rFonts w:ascii="Century Gothic" w:hAnsi="Century Gothic" w:cs="Times New Roman"/>
        </w:rPr>
        <w:t xml:space="preserve"> o más de </w:t>
      </w:r>
      <w:r w:rsidR="002C2180">
        <w:rPr>
          <w:rFonts w:ascii="Century Gothic" w:hAnsi="Century Gothic" w:cs="Times New Roman"/>
        </w:rPr>
        <w:t>los</w:t>
      </w:r>
      <w:r w:rsidRPr="00654231">
        <w:rPr>
          <w:rFonts w:ascii="Century Gothic" w:hAnsi="Century Gothic" w:cs="Times New Roman"/>
        </w:rPr>
        <w:t xml:space="preserve"> requisitos declarados esenciales que se señalan en esta cláusula, quedará impedida de ingresar </w:t>
      </w:r>
      <w:r w:rsidR="00654231">
        <w:rPr>
          <w:rFonts w:ascii="Century Gothic" w:hAnsi="Century Gothic" w:cs="Times New Roman"/>
        </w:rPr>
        <w:t>su proyecto</w:t>
      </w:r>
      <w:r w:rsidRPr="00654231">
        <w:rPr>
          <w:rFonts w:ascii="Century Gothic" w:hAnsi="Century Gothic" w:cs="Times New Roman"/>
        </w:rPr>
        <w:t xml:space="preserve"> a postulación al SERVIU mientras no regularice su situación</w:t>
      </w:r>
      <w:r w:rsidR="00654231">
        <w:rPr>
          <w:rFonts w:ascii="Century Gothic" w:hAnsi="Century Gothic" w:cs="Times New Roman"/>
        </w:rPr>
        <w:t>.</w:t>
      </w:r>
    </w:p>
    <w:p w14:paraId="2D7A842F"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QUINTA. Inhabilidades:</w:t>
      </w:r>
    </w:p>
    <w:p w14:paraId="502DD8D6"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654231">
        <w:rPr>
          <w:rFonts w:ascii="Century Gothic" w:hAnsi="Century Gothic" w:cs="Times New Roman"/>
        </w:rPr>
        <w:t>COOPERATIVA</w:t>
      </w:r>
      <w:r w:rsidRPr="00012CC4">
        <w:rPr>
          <w:rFonts w:ascii="Century Gothic" w:hAnsi="Century Gothic" w:cs="Times New Roman"/>
        </w:rPr>
        <w:t xml:space="preserve"> declara formalmente que ni sus socios, directores, administradores y/o representantes legales, así como los integrantes del equipo de trabajo </w:t>
      </w:r>
      <w:r w:rsidR="00654231">
        <w:rPr>
          <w:rFonts w:ascii="Century Gothic" w:hAnsi="Century Gothic" w:cs="Times New Roman"/>
        </w:rPr>
        <w:t>a que se refiere la letra d</w:t>
      </w:r>
      <w:r w:rsidRPr="00012CC4">
        <w:rPr>
          <w:rFonts w:ascii="Century Gothic" w:hAnsi="Century Gothic" w:cs="Times New Roman"/>
        </w:rPr>
        <w:t>) de la cláusula anterior, tienen relación laboral alguna con el MINVU, la SEREMI ni con el SERVIU, ni vínculo de matrimonio o de parentesco por consanguinidad o afinidad hasta el segundo grado inclusive, con funcionarios directivos del MINVU, SEREMI o SERVIU.</w:t>
      </w:r>
    </w:p>
    <w:p w14:paraId="09E47AD0" w14:textId="249A6E01"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rPr>
        <w:t xml:space="preserve">Asimismo, la </w:t>
      </w:r>
      <w:r w:rsidR="00133499">
        <w:rPr>
          <w:rFonts w:ascii="Century Gothic" w:hAnsi="Century Gothic" w:cs="Times New Roman"/>
        </w:rPr>
        <w:t xml:space="preserve">Cooperativa </w:t>
      </w:r>
      <w:r w:rsidR="00133499" w:rsidRPr="00012CC4">
        <w:rPr>
          <w:rFonts w:ascii="Century Gothic" w:hAnsi="Century Gothic" w:cs="Times New Roman"/>
        </w:rPr>
        <w:t>declara</w:t>
      </w:r>
      <w:r w:rsidRPr="00012CC4">
        <w:rPr>
          <w:rFonts w:ascii="Century Gothic" w:hAnsi="Century Gothic" w:cs="Times New Roman"/>
        </w:rPr>
        <w:t xml:space="preserve"> que no tiene</w:t>
      </w:r>
      <w:r w:rsidRPr="00012CC4">
        <w:rPr>
          <w:rFonts w:ascii="Century Gothic" w:hAnsi="Century Gothic" w:cs="Times New Roman"/>
          <w:lang w:val="es-CL"/>
        </w:rPr>
        <w:t xml:space="preserve"> litigios pendientes con el</w:t>
      </w:r>
      <w:r w:rsidRPr="00012CC4">
        <w:rPr>
          <w:rFonts w:ascii="Century Gothic" w:hAnsi="Century Gothic" w:cs="Times New Roman"/>
        </w:rPr>
        <w:t xml:space="preserve"> MINVU, la SEREMI o el SERVIU de cualquier Región del país,</w:t>
      </w:r>
      <w:r w:rsidRPr="00012CC4">
        <w:rPr>
          <w:rFonts w:ascii="Century Gothic" w:hAnsi="Century Gothic" w:cs="Times New Roman"/>
          <w:lang w:val="es-CL"/>
        </w:rPr>
        <w:t xml:space="preserve"> a menos que se refieran al ejercicio de derechos propios.</w:t>
      </w:r>
    </w:p>
    <w:p w14:paraId="761AF7F7" w14:textId="77777777" w:rsidR="00012CC4" w:rsidRPr="00012CC4" w:rsidRDefault="001904E2" w:rsidP="00012CC4">
      <w:pPr>
        <w:jc w:val="both"/>
        <w:rPr>
          <w:rFonts w:ascii="Century Gothic" w:hAnsi="Century Gothic" w:cs="Times New Roman"/>
          <w:b/>
        </w:rPr>
      </w:pPr>
      <w:r w:rsidRPr="00012CC4">
        <w:rPr>
          <w:rFonts w:ascii="Century Gothic" w:hAnsi="Century Gothic" w:cs="Times New Roman"/>
          <w:b/>
        </w:rPr>
        <w:t>SE</w:t>
      </w:r>
      <w:r>
        <w:rPr>
          <w:rFonts w:ascii="Century Gothic" w:hAnsi="Century Gothic" w:cs="Times New Roman"/>
          <w:b/>
        </w:rPr>
        <w:t>XTA</w:t>
      </w:r>
      <w:r w:rsidR="00012CC4" w:rsidRPr="00012CC4">
        <w:rPr>
          <w:rFonts w:ascii="Century Gothic" w:hAnsi="Century Gothic" w:cs="Times New Roman"/>
          <w:b/>
        </w:rPr>
        <w:t>. Ámbito territorial de aplicación.</w:t>
      </w:r>
    </w:p>
    <w:p w14:paraId="03A7B45F" w14:textId="4D770519" w:rsidR="00990634" w:rsidRDefault="00012CC4" w:rsidP="00012CC4">
      <w:pPr>
        <w:jc w:val="both"/>
        <w:rPr>
          <w:rFonts w:ascii="Century Gothic" w:hAnsi="Century Gothic" w:cs="Times New Roman"/>
        </w:rPr>
      </w:pPr>
      <w:r w:rsidRPr="00012CC4">
        <w:rPr>
          <w:rFonts w:ascii="Century Gothic" w:hAnsi="Century Gothic" w:cs="Times New Roman"/>
        </w:rPr>
        <w:t xml:space="preserve">El presente convenio permite a la </w:t>
      </w:r>
      <w:r w:rsidR="00990634">
        <w:rPr>
          <w:rFonts w:ascii="Century Gothic" w:hAnsi="Century Gothic" w:cs="Times New Roman"/>
        </w:rPr>
        <w:t xml:space="preserve">COOPERATIVA </w:t>
      </w:r>
      <w:r w:rsidRPr="00012CC4">
        <w:rPr>
          <w:rFonts w:ascii="Century Gothic" w:hAnsi="Century Gothic" w:cs="Times New Roman"/>
        </w:rPr>
        <w:t xml:space="preserve">actuar en la </w:t>
      </w:r>
      <w:r w:rsidR="00EE485B">
        <w:rPr>
          <w:rFonts w:ascii="Century Gothic" w:hAnsi="Century Gothic" w:cs="Times New Roman"/>
        </w:rPr>
        <w:t>R</w:t>
      </w:r>
      <w:r w:rsidRPr="00012CC4">
        <w:rPr>
          <w:rFonts w:ascii="Century Gothic" w:hAnsi="Century Gothic" w:cs="Times New Roman"/>
        </w:rPr>
        <w:t xml:space="preserve">egión ……………………, para desarrollar y presentar </w:t>
      </w:r>
      <w:r w:rsidR="00990634">
        <w:rPr>
          <w:rFonts w:ascii="Century Gothic" w:hAnsi="Century Gothic" w:cs="Times New Roman"/>
        </w:rPr>
        <w:t xml:space="preserve">un </w:t>
      </w:r>
      <w:r w:rsidRPr="00012CC4">
        <w:rPr>
          <w:rFonts w:ascii="Century Gothic" w:hAnsi="Century Gothic" w:cs="Times New Roman"/>
        </w:rPr>
        <w:t>proyecto</w:t>
      </w:r>
      <w:r w:rsidR="00990634">
        <w:rPr>
          <w:rFonts w:ascii="Century Gothic" w:hAnsi="Century Gothic" w:cs="Times New Roman"/>
        </w:rPr>
        <w:t xml:space="preserve"> habitacional</w:t>
      </w:r>
      <w:r w:rsidRPr="00012CC4">
        <w:rPr>
          <w:rFonts w:ascii="Century Gothic" w:hAnsi="Century Gothic" w:cs="Times New Roman"/>
        </w:rPr>
        <w:t xml:space="preserve"> al SERVIU, </w:t>
      </w:r>
      <w:r w:rsidRPr="00012CC4">
        <w:rPr>
          <w:rFonts w:ascii="Century Gothic" w:hAnsi="Century Gothic" w:cs="Times New Roman"/>
          <w:bCs/>
          <w:lang w:val="es-ES_tradnl"/>
        </w:rPr>
        <w:t xml:space="preserve">organizar, asistir y prestar la asesoría necesaria para que </w:t>
      </w:r>
      <w:r w:rsidR="00990634">
        <w:rPr>
          <w:rFonts w:ascii="Century Gothic" w:hAnsi="Century Gothic" w:cs="Times New Roman"/>
          <w:bCs/>
          <w:lang w:val="es-ES_tradnl"/>
        </w:rPr>
        <w:t xml:space="preserve">sus </w:t>
      </w:r>
      <w:r w:rsidR="001211E8">
        <w:rPr>
          <w:rFonts w:ascii="Century Gothic" w:hAnsi="Century Gothic" w:cs="Times New Roman"/>
          <w:bCs/>
          <w:lang w:val="es-ES_tradnl"/>
        </w:rPr>
        <w:t>socios</w:t>
      </w:r>
      <w:r w:rsidR="001211E8" w:rsidRPr="00012CC4">
        <w:rPr>
          <w:rFonts w:ascii="Century Gothic" w:hAnsi="Century Gothic" w:cs="Times New Roman"/>
          <w:bCs/>
          <w:lang w:val="es-ES_tradnl"/>
        </w:rPr>
        <w:t xml:space="preserve"> </w:t>
      </w:r>
      <w:r w:rsidRPr="00012CC4">
        <w:rPr>
          <w:rFonts w:ascii="Century Gothic" w:hAnsi="Century Gothic" w:cs="Times New Roman"/>
          <w:bCs/>
          <w:lang w:val="es-ES_tradnl"/>
        </w:rPr>
        <w:t xml:space="preserve">concreten el respectivo proyecto habitacional o beneficio, según corresponda, cumpliendo con lo dispuesto en </w:t>
      </w:r>
      <w:r w:rsidRPr="00012CC4">
        <w:rPr>
          <w:rFonts w:ascii="Century Gothic" w:hAnsi="Century Gothic" w:cs="Times New Roman"/>
        </w:rPr>
        <w:t>la Resolución que fije el procedimiento para la prestación de servicios de asistencia técnica, jurídica y social,</w:t>
      </w:r>
      <w:r w:rsidR="00990634" w:rsidRPr="00990634">
        <w:rPr>
          <w:rFonts w:ascii="Century Gothic" w:hAnsi="Century Gothic" w:cs="Times New Roman"/>
        </w:rPr>
        <w:t xml:space="preserve"> en el marco del  programa habitacional Fondo Solidario de Elección de Vivienda, regulado por el D.S. 49 de </w:t>
      </w:r>
      <w:r w:rsidR="00EE485B">
        <w:rPr>
          <w:rFonts w:ascii="Century Gothic" w:hAnsi="Century Gothic" w:cs="Times New Roman"/>
        </w:rPr>
        <w:t>(</w:t>
      </w:r>
      <w:r w:rsidR="00990634" w:rsidRPr="00990634">
        <w:rPr>
          <w:rFonts w:ascii="Century Gothic" w:hAnsi="Century Gothic" w:cs="Times New Roman"/>
        </w:rPr>
        <w:t>V. y U.</w:t>
      </w:r>
      <w:r w:rsidR="00EE485B">
        <w:rPr>
          <w:rFonts w:ascii="Century Gothic" w:hAnsi="Century Gothic" w:cs="Times New Roman"/>
        </w:rPr>
        <w:t xml:space="preserve">) </w:t>
      </w:r>
      <w:r w:rsidR="00990634" w:rsidRPr="00990634">
        <w:rPr>
          <w:rFonts w:ascii="Century Gothic" w:hAnsi="Century Gothic" w:cs="Times New Roman"/>
        </w:rPr>
        <w:t>de</w:t>
      </w:r>
      <w:r w:rsidR="00990634">
        <w:rPr>
          <w:rFonts w:ascii="Century Gothic" w:hAnsi="Century Gothic" w:cs="Times New Roman"/>
        </w:rPr>
        <w:t xml:space="preserve"> 2011, y </w:t>
      </w:r>
      <w:r w:rsidRPr="00012CC4">
        <w:rPr>
          <w:rFonts w:ascii="Century Gothic" w:hAnsi="Century Gothic" w:cs="Times New Roman"/>
        </w:rPr>
        <w:t xml:space="preserve"> de lo est</w:t>
      </w:r>
      <w:r w:rsidR="00990634">
        <w:rPr>
          <w:rFonts w:ascii="Century Gothic" w:hAnsi="Century Gothic" w:cs="Times New Roman"/>
        </w:rPr>
        <w:t>ipulado en el presente convenio.</w:t>
      </w:r>
    </w:p>
    <w:p w14:paraId="53BF5AE1" w14:textId="77777777" w:rsidR="00012CC4" w:rsidRPr="00012CC4" w:rsidRDefault="001904E2" w:rsidP="00012CC4">
      <w:pPr>
        <w:jc w:val="both"/>
        <w:rPr>
          <w:rFonts w:ascii="Century Gothic" w:hAnsi="Century Gothic" w:cs="Times New Roman"/>
          <w:b/>
        </w:rPr>
      </w:pPr>
      <w:r>
        <w:rPr>
          <w:rFonts w:ascii="Century Gothic" w:hAnsi="Century Gothic" w:cs="Times New Roman"/>
          <w:b/>
        </w:rPr>
        <w:lastRenderedPageBreak/>
        <w:t>SEPTIMA</w:t>
      </w:r>
      <w:r w:rsidR="00012CC4" w:rsidRPr="00012CC4">
        <w:rPr>
          <w:rFonts w:ascii="Century Gothic" w:hAnsi="Century Gothic" w:cs="Times New Roman"/>
          <w:b/>
        </w:rPr>
        <w:t>. Desvinculación.</w:t>
      </w:r>
    </w:p>
    <w:p w14:paraId="6F0E56AE"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Sólo podrán intervenir ante el SERVIU, las personas que hayan sido indivi</w:t>
      </w:r>
      <w:r w:rsidR="00990634">
        <w:rPr>
          <w:rFonts w:ascii="Century Gothic" w:hAnsi="Century Gothic" w:cs="Times New Roman"/>
        </w:rPr>
        <w:t xml:space="preserve">dualizadas conforme a la letra </w:t>
      </w:r>
      <w:r w:rsidR="007B26A9">
        <w:rPr>
          <w:rFonts w:ascii="Century Gothic" w:hAnsi="Century Gothic" w:cs="Times New Roman"/>
        </w:rPr>
        <w:t xml:space="preserve">b) y </w:t>
      </w:r>
      <w:r w:rsidR="00990634">
        <w:rPr>
          <w:rFonts w:ascii="Century Gothic" w:hAnsi="Century Gothic" w:cs="Times New Roman"/>
        </w:rPr>
        <w:t>d</w:t>
      </w:r>
      <w:r w:rsidRPr="00012CC4">
        <w:rPr>
          <w:rFonts w:ascii="Century Gothic" w:hAnsi="Century Gothic" w:cs="Times New Roman"/>
        </w:rPr>
        <w:t xml:space="preserve">) </w:t>
      </w:r>
      <w:r w:rsidR="007B26A9">
        <w:rPr>
          <w:rFonts w:ascii="Century Gothic" w:hAnsi="Century Gothic" w:cs="Times New Roman"/>
        </w:rPr>
        <w:t xml:space="preserve">según corresponda, </w:t>
      </w:r>
      <w:r w:rsidRPr="00012CC4">
        <w:rPr>
          <w:rFonts w:ascii="Century Gothic" w:hAnsi="Century Gothic" w:cs="Times New Roman"/>
        </w:rPr>
        <w:t xml:space="preserve">de la cláusula cuarta. </w:t>
      </w:r>
      <w:proofErr w:type="gramStart"/>
      <w:r w:rsidRPr="00012CC4">
        <w:rPr>
          <w:rFonts w:ascii="Century Gothic" w:hAnsi="Century Gothic" w:cs="Times New Roman"/>
        </w:rPr>
        <w:t>En caso que</w:t>
      </w:r>
      <w:proofErr w:type="gramEnd"/>
      <w:r w:rsidRPr="00012CC4">
        <w:rPr>
          <w:rFonts w:ascii="Century Gothic" w:hAnsi="Century Gothic" w:cs="Times New Roman"/>
        </w:rPr>
        <w:t xml:space="preserve"> </w:t>
      </w:r>
      <w:r w:rsidR="006E6CCF">
        <w:rPr>
          <w:rFonts w:ascii="Century Gothic" w:hAnsi="Century Gothic" w:cs="Times New Roman"/>
        </w:rPr>
        <w:t xml:space="preserve">las </w:t>
      </w:r>
      <w:r w:rsidRPr="00012CC4">
        <w:rPr>
          <w:rFonts w:ascii="Century Gothic" w:hAnsi="Century Gothic" w:cs="Times New Roman"/>
        </w:rPr>
        <w:t>personas</w:t>
      </w:r>
      <w:r w:rsidR="006E6CCF">
        <w:rPr>
          <w:rFonts w:ascii="Century Gothic" w:hAnsi="Century Gothic" w:cs="Times New Roman"/>
        </w:rPr>
        <w:t xml:space="preserve"> individualizadas en la</w:t>
      </w:r>
      <w:r w:rsidR="002C2180">
        <w:rPr>
          <w:rFonts w:ascii="Century Gothic" w:hAnsi="Century Gothic" w:cs="Times New Roman"/>
        </w:rPr>
        <w:t>s</w:t>
      </w:r>
      <w:r w:rsidR="006E6CCF">
        <w:rPr>
          <w:rFonts w:ascii="Century Gothic" w:hAnsi="Century Gothic" w:cs="Times New Roman"/>
        </w:rPr>
        <w:t xml:space="preserve"> letra</w:t>
      </w:r>
      <w:r w:rsidR="002C2180">
        <w:rPr>
          <w:rFonts w:ascii="Century Gothic" w:hAnsi="Century Gothic" w:cs="Times New Roman"/>
        </w:rPr>
        <w:t>s</w:t>
      </w:r>
      <w:r w:rsidR="006E6CCF">
        <w:rPr>
          <w:rFonts w:ascii="Century Gothic" w:hAnsi="Century Gothic" w:cs="Times New Roman"/>
        </w:rPr>
        <w:t xml:space="preserve"> b)</w:t>
      </w:r>
      <w:r w:rsidR="00EE485B">
        <w:rPr>
          <w:rFonts w:ascii="Century Gothic" w:hAnsi="Century Gothic" w:cs="Times New Roman"/>
        </w:rPr>
        <w:t xml:space="preserve"> y d)</w:t>
      </w:r>
      <w:r w:rsidRPr="00012CC4">
        <w:rPr>
          <w:rFonts w:ascii="Century Gothic" w:hAnsi="Century Gothic" w:cs="Times New Roman"/>
        </w:rPr>
        <w:t xml:space="preserve"> se desvinculen de la </w:t>
      </w:r>
      <w:r w:rsidR="00990634">
        <w:rPr>
          <w:rFonts w:ascii="Century Gothic" w:hAnsi="Century Gothic" w:cs="Times New Roman"/>
        </w:rPr>
        <w:t>COOPERATIVA</w:t>
      </w:r>
      <w:r w:rsidRPr="00012CC4">
        <w:rPr>
          <w:rFonts w:ascii="Century Gothic" w:hAnsi="Century Gothic" w:cs="Times New Roman"/>
        </w:rPr>
        <w:t>, ésta deb</w:t>
      </w:r>
      <w:r w:rsidR="006E6CCF">
        <w:rPr>
          <w:rFonts w:ascii="Century Gothic" w:hAnsi="Century Gothic" w:cs="Times New Roman"/>
        </w:rPr>
        <w:t>erá comunicar</w:t>
      </w:r>
      <w:r w:rsidR="006E6CCF" w:rsidRPr="006E6CCF">
        <w:rPr>
          <w:rFonts w:ascii="Century Gothic" w:hAnsi="Century Gothic" w:cs="Times New Roman"/>
        </w:rPr>
        <w:t xml:space="preserve"> </w:t>
      </w:r>
      <w:r w:rsidR="006E6CCF" w:rsidRPr="00012CC4">
        <w:rPr>
          <w:rFonts w:ascii="Century Gothic" w:hAnsi="Century Gothic" w:cs="Times New Roman"/>
        </w:rPr>
        <w:t>al SERVIU</w:t>
      </w:r>
      <w:r w:rsidR="006E6CCF">
        <w:rPr>
          <w:rFonts w:ascii="Century Gothic" w:hAnsi="Century Gothic" w:cs="Times New Roman"/>
        </w:rPr>
        <w:t>, tal circunstancia,</w:t>
      </w:r>
      <w:r w:rsidR="00990634">
        <w:rPr>
          <w:rFonts w:ascii="Century Gothic" w:hAnsi="Century Gothic" w:cs="Times New Roman"/>
        </w:rPr>
        <w:t xml:space="preserve"> dentro de los 10</w:t>
      </w:r>
      <w:r w:rsidRPr="00012CC4">
        <w:rPr>
          <w:rFonts w:ascii="Century Gothic" w:hAnsi="Century Gothic" w:cs="Times New Roman"/>
        </w:rPr>
        <w:t xml:space="preserve"> días corridos siguientes</w:t>
      </w:r>
      <w:r w:rsidR="006E6CCF">
        <w:rPr>
          <w:rFonts w:ascii="Century Gothic" w:hAnsi="Century Gothic" w:cs="Times New Roman"/>
        </w:rPr>
        <w:t>.</w:t>
      </w:r>
      <w:r w:rsidRPr="00012CC4">
        <w:rPr>
          <w:rFonts w:ascii="Century Gothic" w:hAnsi="Century Gothic" w:cs="Times New Roman"/>
        </w:rPr>
        <w:t xml:space="preserve"> En caso de no hacerlo, subsistirá la responsabilidad de la </w:t>
      </w:r>
      <w:r w:rsidR="00990634">
        <w:rPr>
          <w:rFonts w:ascii="Century Gothic" w:hAnsi="Century Gothic" w:cs="Times New Roman"/>
        </w:rPr>
        <w:t>COOPERATIVA</w:t>
      </w:r>
      <w:r w:rsidRPr="00012CC4">
        <w:rPr>
          <w:rFonts w:ascii="Century Gothic" w:hAnsi="Century Gothic" w:cs="Times New Roman"/>
        </w:rPr>
        <w:t xml:space="preserve"> respecto de las actuaciones de </w:t>
      </w:r>
      <w:r w:rsidR="00990634">
        <w:rPr>
          <w:rFonts w:ascii="Century Gothic" w:hAnsi="Century Gothic" w:cs="Times New Roman"/>
        </w:rPr>
        <w:t>dichas</w:t>
      </w:r>
      <w:r w:rsidRPr="00012CC4">
        <w:rPr>
          <w:rFonts w:ascii="Century Gothic" w:hAnsi="Century Gothic" w:cs="Times New Roman"/>
        </w:rPr>
        <w:t xml:space="preserve"> personas. Igualmente, la </w:t>
      </w:r>
      <w:r w:rsidR="00990634">
        <w:rPr>
          <w:rFonts w:ascii="Century Gothic" w:hAnsi="Century Gothic" w:cs="Times New Roman"/>
        </w:rPr>
        <w:t>COOPERATIVA</w:t>
      </w:r>
      <w:r w:rsidRPr="00012CC4">
        <w:rPr>
          <w:rFonts w:ascii="Century Gothic" w:hAnsi="Century Gothic" w:cs="Times New Roman"/>
        </w:rPr>
        <w:t xml:space="preserve"> deberá comunicar la designación de reemplazantes, debiendo acompañar los antecedentes </w:t>
      </w:r>
      <w:r w:rsidR="00990634">
        <w:rPr>
          <w:rFonts w:ascii="Century Gothic" w:hAnsi="Century Gothic" w:cs="Times New Roman"/>
        </w:rPr>
        <w:t>de éstos, exigidos en la</w:t>
      </w:r>
      <w:r w:rsidR="002C2180">
        <w:rPr>
          <w:rFonts w:ascii="Century Gothic" w:hAnsi="Century Gothic" w:cs="Times New Roman"/>
        </w:rPr>
        <w:t>s</w:t>
      </w:r>
      <w:r w:rsidR="00990634">
        <w:rPr>
          <w:rFonts w:ascii="Century Gothic" w:hAnsi="Century Gothic" w:cs="Times New Roman"/>
        </w:rPr>
        <w:t xml:space="preserve"> letra</w:t>
      </w:r>
      <w:r w:rsidR="002C2180">
        <w:rPr>
          <w:rFonts w:ascii="Century Gothic" w:hAnsi="Century Gothic" w:cs="Times New Roman"/>
        </w:rPr>
        <w:t>s</w:t>
      </w:r>
      <w:r w:rsidR="00990634">
        <w:rPr>
          <w:rFonts w:ascii="Century Gothic" w:hAnsi="Century Gothic" w:cs="Times New Roman"/>
        </w:rPr>
        <w:t xml:space="preserve"> d</w:t>
      </w:r>
      <w:r w:rsidRPr="00012CC4">
        <w:rPr>
          <w:rFonts w:ascii="Century Gothic" w:hAnsi="Century Gothic" w:cs="Times New Roman"/>
        </w:rPr>
        <w:t>)</w:t>
      </w:r>
      <w:r w:rsidR="002C2180">
        <w:rPr>
          <w:rFonts w:ascii="Century Gothic" w:hAnsi="Century Gothic" w:cs="Times New Roman"/>
        </w:rPr>
        <w:t xml:space="preserve"> y e)</w:t>
      </w:r>
      <w:r w:rsidRPr="00012CC4">
        <w:rPr>
          <w:rFonts w:ascii="Century Gothic" w:hAnsi="Century Gothic" w:cs="Times New Roman"/>
        </w:rPr>
        <w:t xml:space="preserve"> de la cláusula cuarta ya referida.</w:t>
      </w:r>
    </w:p>
    <w:p w14:paraId="14205576" w14:textId="77777777" w:rsidR="00012CC4" w:rsidRPr="00012CC4" w:rsidRDefault="00012CC4" w:rsidP="00012CC4">
      <w:pPr>
        <w:jc w:val="both"/>
        <w:rPr>
          <w:rFonts w:ascii="Century Gothic" w:hAnsi="Century Gothic" w:cs="Times New Roman"/>
        </w:rPr>
      </w:pPr>
      <w:proofErr w:type="gramStart"/>
      <w:r w:rsidRPr="00012CC4">
        <w:rPr>
          <w:rFonts w:ascii="Century Gothic" w:hAnsi="Century Gothic" w:cs="Times New Roman"/>
        </w:rPr>
        <w:t>Asimismo</w:t>
      </w:r>
      <w:proofErr w:type="gramEnd"/>
      <w:r w:rsidRPr="00012CC4">
        <w:rPr>
          <w:rFonts w:ascii="Century Gothic" w:hAnsi="Century Gothic" w:cs="Times New Roman"/>
        </w:rPr>
        <w:t xml:space="preserve"> las personas individualizadas en la letra </w:t>
      </w:r>
      <w:r w:rsidR="00990634">
        <w:rPr>
          <w:rFonts w:ascii="Century Gothic" w:hAnsi="Century Gothic" w:cs="Times New Roman"/>
        </w:rPr>
        <w:t>d</w:t>
      </w:r>
      <w:r w:rsidRPr="00012CC4">
        <w:rPr>
          <w:rFonts w:ascii="Century Gothic" w:hAnsi="Century Gothic" w:cs="Times New Roman"/>
        </w:rPr>
        <w:t xml:space="preserve">) de la cláusula cuarta podrán poner en conocimiento </w:t>
      </w:r>
      <w:r w:rsidR="00990634">
        <w:rPr>
          <w:rFonts w:ascii="Century Gothic" w:hAnsi="Century Gothic" w:cs="Times New Roman"/>
        </w:rPr>
        <w:t>d</w:t>
      </w:r>
      <w:r w:rsidRPr="00012CC4">
        <w:rPr>
          <w:rFonts w:ascii="Century Gothic" w:hAnsi="Century Gothic" w:cs="Times New Roman"/>
        </w:rPr>
        <w:t xml:space="preserve">el SERVIU su desvinculación de la </w:t>
      </w:r>
      <w:r w:rsidR="00990634">
        <w:rPr>
          <w:rFonts w:ascii="Century Gothic" w:hAnsi="Century Gothic" w:cs="Times New Roman"/>
        </w:rPr>
        <w:t>COOPERATIVA</w:t>
      </w:r>
      <w:r w:rsidRPr="00012CC4">
        <w:rPr>
          <w:rFonts w:ascii="Century Gothic" w:hAnsi="Century Gothic" w:cs="Times New Roman"/>
        </w:rPr>
        <w:t xml:space="preserve">, quedando a partir de la fecha de la comunicación, eximidas de responsabilidad respecto de las futuras actuaciones de la </w:t>
      </w:r>
      <w:r w:rsidR="00990634">
        <w:rPr>
          <w:rFonts w:ascii="Century Gothic" w:hAnsi="Century Gothic" w:cs="Times New Roman"/>
        </w:rPr>
        <w:t>COOPERATIVA</w:t>
      </w:r>
      <w:r w:rsidRPr="00012CC4">
        <w:rPr>
          <w:rFonts w:ascii="Century Gothic" w:hAnsi="Century Gothic" w:cs="Times New Roman"/>
        </w:rPr>
        <w:t>.</w:t>
      </w:r>
    </w:p>
    <w:p w14:paraId="377B5A46" w14:textId="77777777" w:rsidR="00012CC4" w:rsidRPr="00012CC4" w:rsidRDefault="00274089" w:rsidP="00012CC4">
      <w:pPr>
        <w:jc w:val="both"/>
        <w:rPr>
          <w:rFonts w:ascii="Century Gothic" w:hAnsi="Century Gothic" w:cs="Times New Roman"/>
          <w:b/>
          <w:bCs/>
          <w:lang w:val="es-CL"/>
        </w:rPr>
      </w:pPr>
      <w:r>
        <w:rPr>
          <w:rFonts w:ascii="Century Gothic" w:hAnsi="Century Gothic" w:cs="Times New Roman"/>
          <w:b/>
        </w:rPr>
        <w:t>OCTAVA</w:t>
      </w:r>
      <w:r w:rsidR="00012CC4" w:rsidRPr="00012CC4">
        <w:rPr>
          <w:rFonts w:ascii="Century Gothic" w:hAnsi="Century Gothic" w:cs="Times New Roman"/>
        </w:rPr>
        <w:t xml:space="preserve">. </w:t>
      </w:r>
      <w:r w:rsidR="00012CC4" w:rsidRPr="00012CC4">
        <w:rPr>
          <w:rFonts w:ascii="Century Gothic" w:hAnsi="Century Gothic" w:cs="Times New Roman"/>
          <w:b/>
          <w:bCs/>
          <w:lang w:val="es-CL"/>
        </w:rPr>
        <w:t>Obligaciones de</w:t>
      </w:r>
      <w:r w:rsidR="00CA104E">
        <w:rPr>
          <w:rFonts w:ascii="Century Gothic" w:hAnsi="Century Gothic" w:cs="Times New Roman"/>
          <w:b/>
          <w:bCs/>
          <w:lang w:val="es-CL"/>
        </w:rPr>
        <w:t>l SERVIU</w:t>
      </w:r>
      <w:r w:rsidR="00012CC4" w:rsidRPr="00012CC4">
        <w:rPr>
          <w:rFonts w:ascii="Century Gothic" w:hAnsi="Century Gothic" w:cs="Times New Roman"/>
          <w:b/>
          <w:bCs/>
          <w:lang w:val="es-CL"/>
        </w:rPr>
        <w:t>:</w:t>
      </w:r>
    </w:p>
    <w:p w14:paraId="1242F112" w14:textId="2CCF7FB8" w:rsidR="00012CC4" w:rsidRDefault="00CA104E" w:rsidP="00012CC4">
      <w:pPr>
        <w:jc w:val="both"/>
        <w:rPr>
          <w:rFonts w:ascii="Century Gothic" w:hAnsi="Century Gothic" w:cs="Times New Roman"/>
        </w:rPr>
      </w:pPr>
      <w:r>
        <w:rPr>
          <w:rFonts w:ascii="Century Gothic" w:hAnsi="Century Gothic" w:cs="Times New Roman"/>
        </w:rPr>
        <w:t>El</w:t>
      </w:r>
      <w:r w:rsidR="00012CC4" w:rsidRPr="00012CC4">
        <w:rPr>
          <w:rFonts w:ascii="Century Gothic" w:hAnsi="Century Gothic" w:cs="Times New Roman"/>
        </w:rPr>
        <w:t xml:space="preserve"> SER</w:t>
      </w:r>
      <w:r>
        <w:rPr>
          <w:rFonts w:ascii="Century Gothic" w:hAnsi="Century Gothic" w:cs="Times New Roman"/>
        </w:rPr>
        <w:t>VIU</w:t>
      </w:r>
      <w:r w:rsidR="00012CC4" w:rsidRPr="00012CC4">
        <w:rPr>
          <w:rFonts w:ascii="Century Gothic" w:hAnsi="Century Gothic" w:cs="Times New Roman"/>
        </w:rPr>
        <w:t xml:space="preserve"> tendrá la obligación de informar y orientar a la</w:t>
      </w:r>
      <w:r>
        <w:rPr>
          <w:rFonts w:ascii="Century Gothic" w:hAnsi="Century Gothic" w:cs="Times New Roman"/>
        </w:rPr>
        <w:t xml:space="preserve"> COOPERATIVA</w:t>
      </w:r>
      <w:r w:rsidR="00012CC4" w:rsidRPr="00012CC4">
        <w:rPr>
          <w:rFonts w:ascii="Century Gothic" w:hAnsi="Century Gothic" w:cs="Times New Roman"/>
        </w:rPr>
        <w:t xml:space="preserve"> respecto de la normativa aplicable a</w:t>
      </w:r>
      <w:r>
        <w:rPr>
          <w:rFonts w:ascii="Century Gothic" w:hAnsi="Century Gothic" w:cs="Times New Roman"/>
        </w:rPr>
        <w:t xml:space="preserve"> su proyecto habitacional</w:t>
      </w:r>
      <w:r w:rsidR="00394F9D">
        <w:rPr>
          <w:rFonts w:ascii="Century Gothic" w:hAnsi="Century Gothic" w:cs="Times New Roman"/>
        </w:rPr>
        <w:t>.</w:t>
      </w:r>
      <w:r w:rsidR="00012CC4" w:rsidRPr="00012CC4">
        <w:rPr>
          <w:rFonts w:ascii="Century Gothic" w:hAnsi="Century Gothic" w:cs="Times New Roman"/>
        </w:rPr>
        <w:t xml:space="preserve"> Asimismo, </w:t>
      </w:r>
      <w:r>
        <w:rPr>
          <w:rFonts w:ascii="Century Gothic" w:hAnsi="Century Gothic" w:cs="Times New Roman"/>
        </w:rPr>
        <w:t>el SERVIU</w:t>
      </w:r>
      <w:r w:rsidR="00012CC4" w:rsidRPr="00012CC4">
        <w:rPr>
          <w:rFonts w:ascii="Century Gothic" w:hAnsi="Century Gothic" w:cs="Times New Roman"/>
        </w:rPr>
        <w:t xml:space="preserve"> tendrá la facultad discrecional de interpretar el convenio, ponderar su cumplimiento y determinar el mérito, oportunidad y la conveniencia de suscribir</w:t>
      </w:r>
      <w:r>
        <w:rPr>
          <w:rFonts w:ascii="Century Gothic" w:hAnsi="Century Gothic" w:cs="Times New Roman"/>
        </w:rPr>
        <w:t xml:space="preserve"> </w:t>
      </w:r>
      <w:r w:rsidR="00012CC4" w:rsidRPr="00012CC4">
        <w:rPr>
          <w:rFonts w:ascii="Century Gothic" w:hAnsi="Century Gothic" w:cs="Times New Roman"/>
        </w:rPr>
        <w:t xml:space="preserve">o mantener vigente el mismo.  De igual modo, tendrá la obligación de difundir, informar y orientar a la </w:t>
      </w:r>
      <w:r>
        <w:rPr>
          <w:rFonts w:ascii="Century Gothic" w:hAnsi="Century Gothic" w:cs="Times New Roman"/>
        </w:rPr>
        <w:t>COOPERATIVA</w:t>
      </w:r>
      <w:r w:rsidR="00012CC4" w:rsidRPr="00012CC4">
        <w:rPr>
          <w:rFonts w:ascii="Century Gothic" w:hAnsi="Century Gothic" w:cs="Times New Roman"/>
        </w:rPr>
        <w:t xml:space="preserve"> mediante oficio, correo electrónico o cualquier otro medio de comunicación, toda modificación reglamentaria asociada a</w:t>
      </w:r>
      <w:r>
        <w:rPr>
          <w:rFonts w:ascii="Century Gothic" w:hAnsi="Century Gothic" w:cs="Times New Roman"/>
        </w:rPr>
        <w:t xml:space="preserve">l </w:t>
      </w:r>
      <w:r w:rsidR="00012CC4" w:rsidRPr="00012CC4">
        <w:rPr>
          <w:rFonts w:ascii="Century Gothic" w:hAnsi="Century Gothic" w:cs="Times New Roman"/>
        </w:rPr>
        <w:t>programa habitacional a que se refiere este Convenio, las que se entenderán automáticamente incorporadas al mismo.</w:t>
      </w:r>
    </w:p>
    <w:p w14:paraId="2D26F783" w14:textId="77777777" w:rsidR="005264FA" w:rsidRDefault="005264FA" w:rsidP="005264FA">
      <w:pPr>
        <w:jc w:val="both"/>
        <w:rPr>
          <w:rFonts w:ascii="Century Gothic" w:hAnsi="Century Gothic" w:cs="Times New Roman"/>
        </w:rPr>
      </w:pPr>
      <w:r w:rsidRPr="00FA36C8">
        <w:rPr>
          <w:rFonts w:ascii="Century Gothic" w:hAnsi="Century Gothic" w:cs="Times New Roman"/>
        </w:rPr>
        <w:t xml:space="preserve">El SERVIU podrá intervenir en cualquier etapa del proyecto con el objeto de </w:t>
      </w:r>
      <w:r w:rsidR="00394F9D">
        <w:rPr>
          <w:rFonts w:ascii="Century Gothic" w:hAnsi="Century Gothic" w:cs="Times New Roman"/>
        </w:rPr>
        <w:t xml:space="preserve">fiscalizar, revisar o </w:t>
      </w:r>
      <w:r w:rsidRPr="00FA36C8">
        <w:rPr>
          <w:rFonts w:ascii="Century Gothic" w:hAnsi="Century Gothic" w:cs="Times New Roman"/>
        </w:rPr>
        <w:t>auditar el cumplimiento de los procesos normativos respecto del programa habitacional respectivo. A este efecto, profesionales del SERVIU podrán auditar directamente en terreno la información asociada al proyecto desarrollado por ella, encontrándose facultados a requerir toda la documentación asociada al proyecto, técnica, social y/o legal. Asimismo, podrá requerir a la COOPERATIVA que gestione Mesas Técnicas con la empresa constructora</w:t>
      </w:r>
      <w:r w:rsidR="006E6CCF">
        <w:rPr>
          <w:rFonts w:ascii="Century Gothic" w:hAnsi="Century Gothic" w:cs="Times New Roman"/>
        </w:rPr>
        <w:t>. D</w:t>
      </w:r>
      <w:r w:rsidRPr="00FA36C8">
        <w:rPr>
          <w:rFonts w:ascii="Century Gothic" w:hAnsi="Century Gothic" w:cs="Times New Roman"/>
        </w:rPr>
        <w:t>el resultado de estas mesas podrá ordenar a la COOPERATIVA la aplicación de una serie de medidas tendientes a resguardar los intereses de las familias beneficiarias o los intereses sectoriales.</w:t>
      </w:r>
    </w:p>
    <w:p w14:paraId="47502074" w14:textId="77777777" w:rsidR="00012CC4" w:rsidRPr="00012CC4" w:rsidRDefault="00236EC0" w:rsidP="00012CC4">
      <w:pPr>
        <w:jc w:val="both"/>
        <w:rPr>
          <w:rFonts w:ascii="Century Gothic" w:hAnsi="Century Gothic" w:cs="Times New Roman"/>
          <w:b/>
        </w:rPr>
      </w:pPr>
      <w:r>
        <w:rPr>
          <w:rFonts w:ascii="Century Gothic" w:hAnsi="Century Gothic" w:cs="Times New Roman"/>
          <w:b/>
        </w:rPr>
        <w:t>NOVENA</w:t>
      </w:r>
      <w:r w:rsidR="00012CC4" w:rsidRPr="00012CC4">
        <w:rPr>
          <w:rFonts w:ascii="Century Gothic" w:hAnsi="Century Gothic" w:cs="Times New Roman"/>
          <w:b/>
        </w:rPr>
        <w:t>. Obligaciones de</w:t>
      </w:r>
      <w:r w:rsidR="00012CC4" w:rsidRPr="00012CC4">
        <w:rPr>
          <w:rFonts w:ascii="Century Gothic" w:hAnsi="Century Gothic" w:cs="Times New Roman"/>
        </w:rPr>
        <w:t xml:space="preserve"> l</w:t>
      </w:r>
      <w:r w:rsidR="00012CC4" w:rsidRPr="00012CC4">
        <w:rPr>
          <w:rFonts w:ascii="Century Gothic" w:hAnsi="Century Gothic" w:cs="Times New Roman"/>
          <w:b/>
        </w:rPr>
        <w:t xml:space="preserve">a </w:t>
      </w:r>
      <w:r w:rsidR="00CA104E">
        <w:rPr>
          <w:rFonts w:ascii="Century Gothic" w:hAnsi="Century Gothic" w:cs="Times New Roman"/>
          <w:b/>
        </w:rPr>
        <w:t>COOPERATIVA</w:t>
      </w:r>
      <w:r w:rsidR="00012CC4" w:rsidRPr="00012CC4">
        <w:rPr>
          <w:rFonts w:ascii="Century Gothic" w:hAnsi="Century Gothic" w:cs="Times New Roman"/>
          <w:b/>
        </w:rPr>
        <w:t>:</w:t>
      </w:r>
    </w:p>
    <w:p w14:paraId="67F9E6D8"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lang w:val="es-CL"/>
        </w:rPr>
        <w:t xml:space="preserve">La </w:t>
      </w:r>
      <w:r w:rsidR="00CA104E">
        <w:rPr>
          <w:rFonts w:ascii="Century Gothic" w:hAnsi="Century Gothic" w:cs="Times New Roman"/>
          <w:lang w:val="es-CL"/>
        </w:rPr>
        <w:t>COOPERATIVA</w:t>
      </w:r>
      <w:r w:rsidRPr="00012CC4">
        <w:rPr>
          <w:rFonts w:ascii="Century Gothic" w:hAnsi="Century Gothic" w:cs="Times New Roman"/>
          <w:lang w:val="es-CL"/>
        </w:rPr>
        <w:t xml:space="preserve"> se obliga a </w:t>
      </w:r>
      <w:r w:rsidR="00236EC0">
        <w:rPr>
          <w:rFonts w:ascii="Century Gothic" w:hAnsi="Century Gothic" w:cs="Times New Roman"/>
          <w:lang w:val="es-CL"/>
        </w:rPr>
        <w:t xml:space="preserve">cumplir la normativa aplicable a su proyecto y </w:t>
      </w:r>
      <w:r w:rsidRPr="00012CC4">
        <w:rPr>
          <w:rFonts w:ascii="Century Gothic" w:hAnsi="Century Gothic" w:cs="Times New Roman"/>
          <w:lang w:val="es-CL"/>
        </w:rPr>
        <w:t>realizar todas las acciones necesarias para que</w:t>
      </w:r>
      <w:r w:rsidR="00CA104E">
        <w:rPr>
          <w:rFonts w:ascii="Century Gothic" w:hAnsi="Century Gothic" w:cs="Times New Roman"/>
          <w:lang w:val="es-CL"/>
        </w:rPr>
        <w:t xml:space="preserve"> sus socios</w:t>
      </w:r>
      <w:r w:rsidRPr="00012CC4">
        <w:rPr>
          <w:rFonts w:ascii="Century Gothic" w:hAnsi="Century Gothic" w:cs="Times New Roman"/>
          <w:lang w:val="es-CL"/>
        </w:rPr>
        <w:t xml:space="preserve">, puedan acceder al beneficio y/o subsidio correspondiente y, si resultaren favorecidos, apliquen dicha ayuda estatal a la construcción </w:t>
      </w:r>
      <w:r w:rsidR="00CA104E">
        <w:rPr>
          <w:rFonts w:ascii="Century Gothic" w:hAnsi="Century Gothic" w:cs="Times New Roman"/>
          <w:lang w:val="es-CL"/>
        </w:rPr>
        <w:t>de su proyecto habitacional.</w:t>
      </w:r>
      <w:r w:rsidRPr="00012CC4">
        <w:rPr>
          <w:rFonts w:ascii="Century Gothic" w:hAnsi="Century Gothic" w:cs="Times New Roman"/>
          <w:lang w:val="es-CL"/>
        </w:rPr>
        <w:t xml:space="preserve"> </w:t>
      </w:r>
      <w:r w:rsidRPr="00012CC4">
        <w:rPr>
          <w:rFonts w:ascii="Century Gothic" w:hAnsi="Century Gothic" w:cs="Times New Roman"/>
        </w:rPr>
        <w:t>Especialmente se obligará a dar cumplimiento a las siguientes obligaciones, sin que esta enunciación tenga carácter taxativo:</w:t>
      </w:r>
    </w:p>
    <w:p w14:paraId="7919CB1A"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Resguardar la correcta ejecución de los proyectos que se encuentre desarrollando, conforme a los compromisos asumidos con el SERVIU o con </w:t>
      </w:r>
      <w:r w:rsidR="004766AC">
        <w:rPr>
          <w:rFonts w:ascii="Century Gothic" w:hAnsi="Century Gothic" w:cs="Times New Roman"/>
        </w:rPr>
        <w:t>sus socios</w:t>
      </w:r>
      <w:r w:rsidRPr="00012CC4">
        <w:rPr>
          <w:rFonts w:ascii="Century Gothic" w:hAnsi="Century Gothic" w:cs="Times New Roman"/>
        </w:rPr>
        <w:t xml:space="preserve">, dando estricto cumplimiento al plan de trabajo diseñado por ella misma, resguardando también la </w:t>
      </w:r>
      <w:r w:rsidR="00236EC0">
        <w:rPr>
          <w:rFonts w:ascii="Century Gothic" w:hAnsi="Century Gothic" w:cs="Times New Roman"/>
        </w:rPr>
        <w:t>calidad</w:t>
      </w:r>
      <w:r w:rsidR="00236EC0" w:rsidRPr="00012CC4">
        <w:rPr>
          <w:rFonts w:ascii="Century Gothic" w:hAnsi="Century Gothic" w:cs="Times New Roman"/>
        </w:rPr>
        <w:t xml:space="preserve"> </w:t>
      </w:r>
      <w:r w:rsidRPr="00012CC4">
        <w:rPr>
          <w:rFonts w:ascii="Century Gothic" w:hAnsi="Century Gothic" w:cs="Times New Roman"/>
        </w:rPr>
        <w:t>e idoneidad de los</w:t>
      </w:r>
      <w:r w:rsidR="00236EC0">
        <w:rPr>
          <w:rFonts w:ascii="Century Gothic" w:hAnsi="Century Gothic" w:cs="Times New Roman"/>
        </w:rPr>
        <w:t xml:space="preserve"> trabajos realizados y de los</w:t>
      </w:r>
      <w:r w:rsidRPr="00012CC4">
        <w:rPr>
          <w:rFonts w:ascii="Century Gothic" w:hAnsi="Century Gothic" w:cs="Times New Roman"/>
        </w:rPr>
        <w:t xml:space="preserve"> encargados de cada área del proyecto.</w:t>
      </w:r>
    </w:p>
    <w:p w14:paraId="6D918E17" w14:textId="226E0AD5"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lastRenderedPageBreak/>
        <w:t xml:space="preserve">Planificar, desarrollar, modificar, según corresponda, y presentar a </w:t>
      </w:r>
      <w:r w:rsidR="004766AC">
        <w:rPr>
          <w:rFonts w:ascii="Century Gothic" w:hAnsi="Century Gothic" w:cs="Times New Roman"/>
          <w:bCs/>
          <w:lang w:val="es-ES_tradnl"/>
        </w:rPr>
        <w:t>sus socios</w:t>
      </w:r>
      <w:r w:rsidRPr="00012CC4">
        <w:rPr>
          <w:rFonts w:ascii="Century Gothic" w:hAnsi="Century Gothic" w:cs="Times New Roman"/>
        </w:rPr>
        <w:t xml:space="preserve"> y/o al SERVIU, según proceda, los proyectos de </w:t>
      </w:r>
      <w:r w:rsidR="00133499" w:rsidRPr="00012CC4">
        <w:rPr>
          <w:rFonts w:ascii="Century Gothic" w:hAnsi="Century Gothic" w:cs="Times New Roman"/>
        </w:rPr>
        <w:t>arquitectura, ingeniería</w:t>
      </w:r>
      <w:r w:rsidRPr="00012CC4">
        <w:rPr>
          <w:rFonts w:ascii="Century Gothic" w:hAnsi="Century Gothic" w:cs="Times New Roman"/>
        </w:rPr>
        <w:t xml:space="preserve"> y de habitabilidad en general, incluyendo los de loteo, urbanización, materialidad de la vivienda, alternativas de ampliación futura, así como sus costos y financiamiento. La</w:t>
      </w:r>
      <w:r w:rsidR="004766AC">
        <w:rPr>
          <w:rFonts w:ascii="Century Gothic" w:hAnsi="Century Gothic" w:cs="Times New Roman"/>
        </w:rPr>
        <w:t xml:space="preserve"> COOPERATIVA</w:t>
      </w:r>
      <w:r w:rsidRPr="00012CC4">
        <w:rPr>
          <w:rFonts w:ascii="Century Gothic" w:hAnsi="Century Gothic" w:cs="Times New Roman"/>
        </w:rPr>
        <w:t>, cuando corresponda, deberá contar con la aprobación de estos proyectos por parte de</w:t>
      </w:r>
      <w:r w:rsidR="004766AC">
        <w:rPr>
          <w:rFonts w:ascii="Century Gothic" w:hAnsi="Century Gothic" w:cs="Times New Roman"/>
        </w:rPr>
        <w:t xml:space="preserve"> sus socios</w:t>
      </w:r>
      <w:r w:rsidR="006E6CCF">
        <w:rPr>
          <w:rFonts w:ascii="Century Gothic" w:hAnsi="Century Gothic" w:cs="Times New Roman"/>
        </w:rPr>
        <w:t xml:space="preserve">, previo </w:t>
      </w:r>
      <w:r w:rsidRPr="00012CC4">
        <w:rPr>
          <w:rFonts w:ascii="Century Gothic" w:hAnsi="Century Gothic" w:cs="Times New Roman"/>
        </w:rPr>
        <w:t xml:space="preserve">a su ingreso al </w:t>
      </w:r>
      <w:r w:rsidR="004766AC">
        <w:rPr>
          <w:rFonts w:ascii="Century Gothic" w:hAnsi="Century Gothic" w:cs="Times New Roman"/>
        </w:rPr>
        <w:t>Banco de P</w:t>
      </w:r>
      <w:r w:rsidR="00FB347F">
        <w:rPr>
          <w:rFonts w:ascii="Century Gothic" w:hAnsi="Century Gothic" w:cs="Times New Roman"/>
        </w:rPr>
        <w:t>ostulaciones del Fondo Solidario de Elección de Vivienda</w:t>
      </w:r>
      <w:r w:rsidR="004766AC">
        <w:rPr>
          <w:rFonts w:ascii="Century Gothic" w:hAnsi="Century Gothic" w:cs="Times New Roman"/>
        </w:rPr>
        <w:t xml:space="preserve">. </w:t>
      </w:r>
      <w:r w:rsidRPr="00012CC4">
        <w:rPr>
          <w:rFonts w:ascii="Century Gothic" w:hAnsi="Century Gothic" w:cs="Times New Roman"/>
        </w:rPr>
        <w:t xml:space="preserve">Asimismo, la </w:t>
      </w:r>
      <w:r w:rsidR="004766AC">
        <w:rPr>
          <w:rFonts w:ascii="Century Gothic" w:hAnsi="Century Gothic" w:cs="Times New Roman"/>
        </w:rPr>
        <w:t xml:space="preserve">COOPERATIVA </w:t>
      </w:r>
      <w:r w:rsidRPr="00012CC4">
        <w:rPr>
          <w:rFonts w:ascii="Century Gothic" w:hAnsi="Century Gothic" w:cs="Times New Roman"/>
        </w:rPr>
        <w:t>deberá informar a</w:t>
      </w:r>
      <w:r w:rsidR="004766AC">
        <w:rPr>
          <w:rFonts w:ascii="Century Gothic" w:hAnsi="Century Gothic" w:cs="Times New Roman"/>
        </w:rPr>
        <w:t xml:space="preserve"> sus socios</w:t>
      </w:r>
      <w:r w:rsidRPr="00012CC4">
        <w:rPr>
          <w:rFonts w:ascii="Century Gothic" w:hAnsi="Century Gothic" w:cs="Times New Roman"/>
          <w:bCs/>
          <w:lang w:val="es-ES_tradnl"/>
        </w:rPr>
        <w:t xml:space="preserve"> y/o al SERVIU, según corresponda,</w:t>
      </w:r>
      <w:r w:rsidRPr="00012CC4">
        <w:rPr>
          <w:rFonts w:ascii="Century Gothic" w:hAnsi="Century Gothic" w:cs="Times New Roman"/>
        </w:rPr>
        <w:t xml:space="preserve"> de cada una de las modificaciones que pudiere experimentar el proyecto durante su desarrollo, las cuale</w:t>
      </w:r>
      <w:r w:rsidR="004766AC">
        <w:rPr>
          <w:rFonts w:ascii="Century Gothic" w:hAnsi="Century Gothic" w:cs="Times New Roman"/>
        </w:rPr>
        <w:t>s deberán ser aprobadas por ésto</w:t>
      </w:r>
      <w:r w:rsidRPr="00012CC4">
        <w:rPr>
          <w:rFonts w:ascii="Century Gothic" w:hAnsi="Century Gothic" w:cs="Times New Roman"/>
        </w:rPr>
        <w:t xml:space="preserve">s y el SERVIU, de lo cual se dejará constancia en acta suscrita al efecto, según modelo </w:t>
      </w:r>
      <w:r w:rsidR="00133499" w:rsidRPr="00012CC4">
        <w:rPr>
          <w:rFonts w:ascii="Century Gothic" w:hAnsi="Century Gothic" w:cs="Times New Roman"/>
        </w:rPr>
        <w:t>proporcionado por</w:t>
      </w:r>
      <w:r w:rsidRPr="00012CC4">
        <w:rPr>
          <w:rFonts w:ascii="Century Gothic" w:hAnsi="Century Gothic" w:cs="Times New Roman"/>
        </w:rPr>
        <w:t xml:space="preserve"> el SERVIU.</w:t>
      </w:r>
    </w:p>
    <w:p w14:paraId="04050D0F"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4766AC">
        <w:rPr>
          <w:rFonts w:ascii="Century Gothic" w:hAnsi="Century Gothic" w:cs="Times New Roman"/>
        </w:rPr>
        <w:t>COOPERATIVA</w:t>
      </w:r>
      <w:r w:rsidRPr="00012CC4">
        <w:rPr>
          <w:rFonts w:ascii="Century Gothic" w:hAnsi="Century Gothic" w:cs="Times New Roman"/>
        </w:rPr>
        <w:t xml:space="preserve"> asume la responsabilidad de toda actuación de sus </w:t>
      </w:r>
      <w:r w:rsidR="00FB347F">
        <w:rPr>
          <w:rFonts w:ascii="Century Gothic" w:hAnsi="Century Gothic" w:cs="Times New Roman"/>
        </w:rPr>
        <w:t xml:space="preserve">socios, </w:t>
      </w:r>
      <w:r w:rsidRPr="00012CC4">
        <w:rPr>
          <w:rFonts w:ascii="Century Gothic" w:hAnsi="Century Gothic" w:cs="Times New Roman"/>
        </w:rPr>
        <w:t>administradores, representantes, asesores y de los profesionales, técnicos y administrativos designados por ella para operar ante el SERVIU, no pudiendo eximirse total ni parcialmente de su responsabilidad respecto del comportamiento y de las actuaciones de dichas personas.</w:t>
      </w:r>
    </w:p>
    <w:p w14:paraId="50D29FF0" w14:textId="50E02BF1"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Asimismo, la </w:t>
      </w:r>
      <w:r w:rsidR="004766AC">
        <w:rPr>
          <w:rFonts w:ascii="Century Gothic" w:hAnsi="Century Gothic" w:cs="Times New Roman"/>
        </w:rPr>
        <w:t>COOPERATIVA</w:t>
      </w:r>
      <w:r w:rsidRPr="00012CC4">
        <w:rPr>
          <w:rFonts w:ascii="Century Gothic" w:hAnsi="Century Gothic" w:cs="Times New Roman"/>
        </w:rPr>
        <w:t xml:space="preserve"> asume toda la responsabilidad por las actuaciones de los profesionales cuyos servicios subcontrate para la realización de gestiones relativas a</w:t>
      </w:r>
      <w:r w:rsidR="004766AC">
        <w:rPr>
          <w:rFonts w:ascii="Century Gothic" w:hAnsi="Century Gothic" w:cs="Times New Roman"/>
        </w:rPr>
        <w:t xml:space="preserve"> su proyecto habitacional.</w:t>
      </w:r>
      <w:r w:rsidRPr="00012CC4">
        <w:rPr>
          <w:rFonts w:ascii="Century Gothic" w:hAnsi="Century Gothic" w:cs="Times New Roman"/>
        </w:rPr>
        <w:t xml:space="preserve"> Los proyectos e informes elaborados por éstos deberán ser suscritos también por el</w:t>
      </w:r>
      <w:r w:rsidR="00FB347F">
        <w:rPr>
          <w:rFonts w:ascii="Century Gothic" w:hAnsi="Century Gothic" w:cs="Times New Roman"/>
        </w:rPr>
        <w:t xml:space="preserve"> </w:t>
      </w:r>
      <w:r w:rsidRPr="00012CC4">
        <w:rPr>
          <w:rFonts w:ascii="Century Gothic" w:hAnsi="Century Gothic" w:cs="Times New Roman"/>
        </w:rPr>
        <w:t xml:space="preserve">representante legal de la </w:t>
      </w:r>
      <w:r w:rsidR="004766AC">
        <w:rPr>
          <w:rFonts w:ascii="Century Gothic" w:hAnsi="Century Gothic" w:cs="Times New Roman"/>
        </w:rPr>
        <w:t>COOPERATIVA</w:t>
      </w:r>
      <w:r w:rsidRPr="00012CC4">
        <w:rPr>
          <w:rFonts w:ascii="Century Gothic" w:hAnsi="Century Gothic" w:cs="Times New Roman"/>
        </w:rPr>
        <w:t xml:space="preserve">. Dichos profesionales deberán ser competentes para desarrollar las actividades en que les corresponda intervenir conforme a lo exigido en las normas legales y reglamentarias vigentes y en las Resoluciones que fijen el procedimiento para la prestación de servicios de asistencia técnica, jurídica y social, según el programa habitacional </w:t>
      </w:r>
      <w:r w:rsidR="004766AC">
        <w:rPr>
          <w:rFonts w:ascii="Century Gothic" w:hAnsi="Century Gothic" w:cs="Times New Roman"/>
        </w:rPr>
        <w:t>regulado por el D.S. N° 49</w:t>
      </w:r>
      <w:r w:rsidR="00127B93">
        <w:rPr>
          <w:rFonts w:ascii="Century Gothic" w:hAnsi="Century Gothic" w:cs="Times New Roman"/>
        </w:rPr>
        <w:t xml:space="preserve"> de </w:t>
      </w:r>
      <w:r w:rsidR="003C63CA">
        <w:rPr>
          <w:rFonts w:ascii="Century Gothic" w:hAnsi="Century Gothic" w:cs="Times New Roman"/>
        </w:rPr>
        <w:t>(</w:t>
      </w:r>
      <w:r w:rsidR="004766AC">
        <w:rPr>
          <w:rFonts w:ascii="Century Gothic" w:hAnsi="Century Gothic" w:cs="Times New Roman"/>
        </w:rPr>
        <w:t>V. y U.</w:t>
      </w:r>
      <w:r w:rsidR="003C63CA">
        <w:rPr>
          <w:rFonts w:ascii="Century Gothic" w:hAnsi="Century Gothic" w:cs="Times New Roman"/>
        </w:rPr>
        <w:t>)</w:t>
      </w:r>
      <w:r w:rsidR="004766AC">
        <w:rPr>
          <w:rFonts w:ascii="Century Gothic" w:hAnsi="Century Gothic" w:cs="Times New Roman"/>
        </w:rPr>
        <w:t xml:space="preserve"> de 2011.</w:t>
      </w:r>
    </w:p>
    <w:p w14:paraId="3B4E8976"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4766AC">
        <w:rPr>
          <w:rFonts w:ascii="Century Gothic" w:hAnsi="Century Gothic" w:cs="Times New Roman"/>
        </w:rPr>
        <w:t>COOPERATIVA</w:t>
      </w:r>
      <w:r w:rsidRPr="00012CC4">
        <w:rPr>
          <w:rFonts w:ascii="Century Gothic" w:hAnsi="Century Gothic" w:cs="Times New Roman"/>
        </w:rPr>
        <w:t xml:space="preserve"> adoptará todas las medidas necesarias para custodiar los antecedentes que respalden las inscripciones, actualizaciones y pago de subsidios, como también asegurar la más estricta confidencialidad respecto de toda la documentación, información y/o antecedentes de que tome conocimiento con ocasión del presente convenio, así como del correcto uso de dicha información.</w:t>
      </w:r>
    </w:p>
    <w:p w14:paraId="4EFC547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D057FD">
        <w:rPr>
          <w:rFonts w:ascii="Century Gothic" w:hAnsi="Century Gothic" w:cs="Times New Roman"/>
        </w:rPr>
        <w:t>COOPERATIVA</w:t>
      </w:r>
      <w:r w:rsidRPr="00012CC4">
        <w:rPr>
          <w:rFonts w:ascii="Century Gothic" w:hAnsi="Century Gothic" w:cs="Times New Roman"/>
        </w:rPr>
        <w:t xml:space="preserve"> verificará que el proyecto y </w:t>
      </w:r>
      <w:r w:rsidR="00D057FD">
        <w:rPr>
          <w:rFonts w:ascii="Century Gothic" w:hAnsi="Century Gothic" w:cs="Times New Roman"/>
        </w:rPr>
        <w:t>sus socios</w:t>
      </w:r>
      <w:r w:rsidRPr="00012CC4">
        <w:rPr>
          <w:rFonts w:ascii="Century Gothic" w:hAnsi="Century Gothic" w:cs="Times New Roman"/>
        </w:rPr>
        <w:t xml:space="preserve">, cumplan con los requisitos exigidos por </w:t>
      </w:r>
      <w:r w:rsidR="00D057FD">
        <w:rPr>
          <w:rFonts w:ascii="Century Gothic" w:hAnsi="Century Gothic" w:cs="Times New Roman"/>
        </w:rPr>
        <w:t xml:space="preserve">el reglamento del Programa Habitacional Fondo </w:t>
      </w:r>
      <w:r w:rsidR="00805855">
        <w:rPr>
          <w:rFonts w:ascii="Century Gothic" w:hAnsi="Century Gothic" w:cs="Times New Roman"/>
        </w:rPr>
        <w:t>S</w:t>
      </w:r>
      <w:r w:rsidR="00D057FD">
        <w:rPr>
          <w:rFonts w:ascii="Century Gothic" w:hAnsi="Century Gothic" w:cs="Times New Roman"/>
        </w:rPr>
        <w:t xml:space="preserve">olidario de </w:t>
      </w:r>
      <w:r w:rsidR="00805855">
        <w:rPr>
          <w:rFonts w:ascii="Century Gothic" w:hAnsi="Century Gothic" w:cs="Times New Roman"/>
        </w:rPr>
        <w:t>E</w:t>
      </w:r>
      <w:r w:rsidR="00D057FD">
        <w:rPr>
          <w:rFonts w:ascii="Century Gothic" w:hAnsi="Century Gothic" w:cs="Times New Roman"/>
        </w:rPr>
        <w:t>lección de Vivienda, regulado por el D. S. N° 49 de</w:t>
      </w:r>
      <w:r w:rsidR="003C63CA">
        <w:rPr>
          <w:rFonts w:ascii="Century Gothic" w:hAnsi="Century Gothic" w:cs="Times New Roman"/>
        </w:rPr>
        <w:t xml:space="preserve"> (</w:t>
      </w:r>
      <w:r w:rsidR="00805855">
        <w:rPr>
          <w:rFonts w:ascii="Century Gothic" w:hAnsi="Century Gothic" w:cs="Times New Roman"/>
        </w:rPr>
        <w:t>V</w:t>
      </w:r>
      <w:r w:rsidR="00D057FD">
        <w:rPr>
          <w:rFonts w:ascii="Century Gothic" w:hAnsi="Century Gothic" w:cs="Times New Roman"/>
        </w:rPr>
        <w:t>. y U.</w:t>
      </w:r>
      <w:r w:rsidR="003C63CA">
        <w:rPr>
          <w:rFonts w:ascii="Century Gothic" w:hAnsi="Century Gothic" w:cs="Times New Roman"/>
        </w:rPr>
        <w:t xml:space="preserve">), de 2011, </w:t>
      </w:r>
      <w:r w:rsidRPr="00012CC4">
        <w:rPr>
          <w:rFonts w:ascii="Century Gothic" w:hAnsi="Century Gothic" w:cs="Times New Roman"/>
        </w:rPr>
        <w:t xml:space="preserve">acompañando toda la documentación requerida al efecto, debiendo informar al SERVIU de cualquier irregularidad que detecte al respecto. Asimismo, deberá presentar oportunamente la documentación solicitada para la prórroga de vigencia de los certificados de subsidio, en su caso, la que deberá ser requerida antes de la caducidad </w:t>
      </w:r>
      <w:proofErr w:type="gramStart"/>
      <w:r w:rsidRPr="00012CC4">
        <w:rPr>
          <w:rFonts w:ascii="Century Gothic" w:hAnsi="Century Gothic" w:cs="Times New Roman"/>
        </w:rPr>
        <w:t>del mismo</w:t>
      </w:r>
      <w:proofErr w:type="gramEnd"/>
      <w:r w:rsidRPr="00012CC4">
        <w:rPr>
          <w:rFonts w:ascii="Century Gothic" w:hAnsi="Century Gothic" w:cs="Times New Roman"/>
        </w:rPr>
        <w:t>.</w:t>
      </w:r>
    </w:p>
    <w:p w14:paraId="41409EC9"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entregará, cada vez que le sea solicitada, la información que requiera el SERVIU para efectos de </w:t>
      </w:r>
      <w:r w:rsidR="009E10FD">
        <w:rPr>
          <w:rFonts w:ascii="Century Gothic" w:hAnsi="Century Gothic" w:cs="Times New Roman"/>
        </w:rPr>
        <w:t>revisa</w:t>
      </w:r>
      <w:r w:rsidR="00A13F83">
        <w:rPr>
          <w:rFonts w:ascii="Century Gothic" w:hAnsi="Century Gothic" w:cs="Times New Roman"/>
        </w:rPr>
        <w:t>r</w:t>
      </w:r>
      <w:r w:rsidR="009E10FD">
        <w:rPr>
          <w:rFonts w:ascii="Century Gothic" w:hAnsi="Century Gothic" w:cs="Times New Roman"/>
        </w:rPr>
        <w:t xml:space="preserve">, fiscalizar, </w:t>
      </w:r>
      <w:r w:rsidRPr="00012CC4">
        <w:rPr>
          <w:rFonts w:ascii="Century Gothic" w:hAnsi="Century Gothic" w:cs="Times New Roman"/>
        </w:rPr>
        <w:t>controlar y/o auditar las operaciones que ella realiza conforme al presente convenio.</w:t>
      </w:r>
    </w:p>
    <w:p w14:paraId="67186B25"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se obliga a velar por la existencia y mantención del ahorro de los postulantes comprometido en el financiamiento de los proyectos.</w:t>
      </w:r>
    </w:p>
    <w:p w14:paraId="2ED35A6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lastRenderedPageBreak/>
        <w:t xml:space="preserve">La </w:t>
      </w:r>
      <w:r w:rsidR="00E04557">
        <w:rPr>
          <w:rFonts w:ascii="Century Gothic" w:hAnsi="Century Gothic" w:cs="Times New Roman"/>
        </w:rPr>
        <w:t>COOPERATIVA</w:t>
      </w:r>
      <w:r w:rsidRPr="00012CC4">
        <w:rPr>
          <w:rFonts w:ascii="Century Gothic" w:hAnsi="Century Gothic" w:cs="Times New Roman"/>
        </w:rPr>
        <w:t xml:space="preserve"> deberá velar, en los casos que corresponda, para que el financiamiento comprometido como aporte de terceros se concrete oportunamente, para lo cual se obliga desde ya a ejecutar todas las gestiones necesarias para tal fin. </w:t>
      </w:r>
    </w:p>
    <w:p w14:paraId="7D3F49AC"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estará obligada a asistir a las mesas técnicas convocadas por </w:t>
      </w:r>
      <w:r w:rsidR="00805855">
        <w:rPr>
          <w:rFonts w:ascii="Century Gothic" w:hAnsi="Century Gothic" w:cs="Times New Roman"/>
        </w:rPr>
        <w:t>el</w:t>
      </w:r>
      <w:r w:rsidRPr="00012CC4">
        <w:rPr>
          <w:rFonts w:ascii="Century Gothic" w:hAnsi="Century Gothic" w:cs="Times New Roman"/>
        </w:rPr>
        <w:t xml:space="preserve"> SERVIU para </w:t>
      </w:r>
      <w:r w:rsidR="00E6409F">
        <w:rPr>
          <w:rFonts w:ascii="Century Gothic" w:hAnsi="Century Gothic" w:cs="Times New Roman"/>
        </w:rPr>
        <w:t>la revisión del proyecto</w:t>
      </w:r>
      <w:r w:rsidR="009E10FD">
        <w:rPr>
          <w:rFonts w:ascii="Century Gothic" w:hAnsi="Century Gothic" w:cs="Times New Roman"/>
        </w:rPr>
        <w:t>,</w:t>
      </w:r>
      <w:r w:rsidR="00E6409F">
        <w:rPr>
          <w:rFonts w:ascii="Century Gothic" w:hAnsi="Century Gothic" w:cs="Times New Roman"/>
        </w:rPr>
        <w:t xml:space="preserve"> de su avance</w:t>
      </w:r>
      <w:r w:rsidR="009E10FD">
        <w:rPr>
          <w:rFonts w:ascii="Century Gothic" w:hAnsi="Century Gothic" w:cs="Times New Roman"/>
        </w:rPr>
        <w:t xml:space="preserve"> y</w:t>
      </w:r>
      <w:r w:rsidR="00E6409F">
        <w:rPr>
          <w:rFonts w:ascii="Century Gothic" w:hAnsi="Century Gothic" w:cs="Times New Roman"/>
        </w:rPr>
        <w:t xml:space="preserve"> </w:t>
      </w:r>
      <w:r w:rsidRPr="00012CC4">
        <w:rPr>
          <w:rFonts w:ascii="Century Gothic" w:hAnsi="Century Gothic" w:cs="Times New Roman"/>
        </w:rPr>
        <w:t>la atención de situaciones especiales o de proyectos catalogados como críticos por</w:t>
      </w:r>
      <w:r w:rsidR="001211E8">
        <w:rPr>
          <w:rFonts w:ascii="Century Gothic" w:hAnsi="Century Gothic" w:cs="Times New Roman"/>
        </w:rPr>
        <w:t xml:space="preserve"> éste</w:t>
      </w:r>
      <w:r w:rsidR="00805855">
        <w:rPr>
          <w:rFonts w:ascii="Century Gothic" w:hAnsi="Century Gothic" w:cs="Times New Roman"/>
        </w:rPr>
        <w:t>.</w:t>
      </w:r>
    </w:p>
    <w:p w14:paraId="7FFA5726"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 xml:space="preserve">COOPERATIVA </w:t>
      </w:r>
      <w:r w:rsidRPr="00012CC4">
        <w:rPr>
          <w:rFonts w:ascii="Century Gothic" w:hAnsi="Century Gothic" w:cs="Times New Roman"/>
        </w:rPr>
        <w:t xml:space="preserve">junto con asumir las labores de asistencia técnica y legal, deberá velar </w:t>
      </w:r>
      <w:proofErr w:type="gramStart"/>
      <w:r w:rsidRPr="00012CC4">
        <w:rPr>
          <w:rFonts w:ascii="Century Gothic" w:hAnsi="Century Gothic" w:cs="Times New Roman"/>
        </w:rPr>
        <w:t>para</w:t>
      </w:r>
      <w:proofErr w:type="gramEnd"/>
      <w:r w:rsidRPr="00012CC4">
        <w:rPr>
          <w:rFonts w:ascii="Century Gothic" w:hAnsi="Century Gothic" w:cs="Times New Roman"/>
        </w:rPr>
        <w:t xml:space="preserve"> que las compraventas que se realicen para la adquisición de inmuebles destinados a proyectos de construcción y en general cualquier acto, contrato o convención que se celebre en relación a </w:t>
      </w:r>
      <w:r w:rsidR="00A13F83">
        <w:rPr>
          <w:rFonts w:ascii="Century Gothic" w:hAnsi="Century Gothic" w:cs="Times New Roman"/>
        </w:rPr>
        <w:t>su</w:t>
      </w:r>
      <w:r w:rsidRPr="00012CC4">
        <w:rPr>
          <w:rFonts w:ascii="Century Gothic" w:hAnsi="Century Gothic" w:cs="Times New Roman"/>
        </w:rPr>
        <w:t xml:space="preserve"> proyecto habitacional, no adolezcan </w:t>
      </w:r>
      <w:r w:rsidR="00A13F83" w:rsidRPr="00012CC4">
        <w:rPr>
          <w:rFonts w:ascii="Century Gothic" w:hAnsi="Century Gothic" w:cs="Times New Roman"/>
        </w:rPr>
        <w:t>de vicios</w:t>
      </w:r>
      <w:r w:rsidRPr="00012CC4">
        <w:rPr>
          <w:rFonts w:ascii="Century Gothic" w:hAnsi="Century Gothic" w:cs="Times New Roman"/>
        </w:rPr>
        <w:t xml:space="preserve"> </w:t>
      </w:r>
      <w:r w:rsidR="00A13F83" w:rsidRPr="00012CC4">
        <w:rPr>
          <w:rFonts w:ascii="Century Gothic" w:hAnsi="Century Gothic" w:cs="Times New Roman"/>
        </w:rPr>
        <w:t>de nulidad</w:t>
      </w:r>
      <w:r w:rsidRPr="00012CC4">
        <w:rPr>
          <w:rFonts w:ascii="Century Gothic" w:hAnsi="Century Gothic" w:cs="Times New Roman"/>
        </w:rPr>
        <w:t>.</w:t>
      </w:r>
    </w:p>
    <w:p w14:paraId="41EE3CD3" w14:textId="77777777" w:rsidR="00012CC4" w:rsidRPr="00012CC4" w:rsidRDefault="00012CC4" w:rsidP="00012CC4">
      <w:pPr>
        <w:numPr>
          <w:ilvl w:val="0"/>
          <w:numId w:val="3"/>
        </w:numPr>
        <w:tabs>
          <w:tab w:val="num" w:pos="-4678"/>
        </w:tabs>
        <w:jc w:val="both"/>
        <w:rPr>
          <w:rFonts w:ascii="Century Gothic" w:hAnsi="Century Gothic" w:cs="Times New Roman"/>
        </w:rPr>
      </w:pPr>
      <w:r w:rsidRPr="00012CC4">
        <w:rPr>
          <w:rFonts w:ascii="Century Gothic" w:hAnsi="Century Gothic" w:cs="Times New Roman"/>
        </w:rPr>
        <w:t xml:space="preserve">Será de exclusiva responsabilidad de la </w:t>
      </w:r>
      <w:r w:rsidR="00BB7403">
        <w:rPr>
          <w:rFonts w:ascii="Century Gothic" w:hAnsi="Century Gothic" w:cs="Times New Roman"/>
        </w:rPr>
        <w:t>COOPERATIVA</w:t>
      </w:r>
      <w:r w:rsidRPr="00012CC4">
        <w:rPr>
          <w:rFonts w:ascii="Century Gothic" w:hAnsi="Century Gothic" w:cs="Times New Roman"/>
        </w:rPr>
        <w:t xml:space="preserve"> que todos los planos, memorias de cálculos, tasaciones, estudios de títulos, escrituras, inscripciones en el Conservador de Bienes Raíces, y en general todo documento, antecedente técnico, constructivo, jurídico-legal y administrativo, que considere un proyecto, se ajuste y dé cumplimiento a la normativa legal, reglamentaria y técnica vigente. Cualquier error u omisión que éstos presenten será responsabilidad de la </w:t>
      </w:r>
      <w:r w:rsidR="00BB7403">
        <w:rPr>
          <w:rFonts w:ascii="Century Gothic" w:hAnsi="Century Gothic" w:cs="Times New Roman"/>
        </w:rPr>
        <w:t>COOPERATIVA</w:t>
      </w:r>
      <w:r w:rsidRPr="00012CC4">
        <w:rPr>
          <w:rFonts w:ascii="Century Gothic" w:hAnsi="Century Gothic" w:cs="Times New Roman"/>
        </w:rPr>
        <w:t>, y configurará un incumplimiento de su parte.</w:t>
      </w:r>
    </w:p>
    <w:p w14:paraId="6BA03368"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DÉCIMA. Traspaso de Programas.</w:t>
      </w:r>
    </w:p>
    <w:p w14:paraId="7BE104EE" w14:textId="6F3395F0"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E04557">
        <w:rPr>
          <w:rFonts w:ascii="Century Gothic" w:hAnsi="Century Gothic" w:cs="Times New Roman"/>
        </w:rPr>
        <w:t>COOPERATIVA</w:t>
      </w:r>
      <w:r w:rsidRPr="00012CC4">
        <w:rPr>
          <w:rFonts w:ascii="Century Gothic" w:hAnsi="Century Gothic" w:cs="Times New Roman"/>
        </w:rPr>
        <w:t xml:space="preserve"> no podrá ceder </w:t>
      </w:r>
      <w:r w:rsidR="008D4CAA">
        <w:rPr>
          <w:rFonts w:ascii="Century Gothic" w:hAnsi="Century Gothic" w:cs="Times New Roman"/>
        </w:rPr>
        <w:t xml:space="preserve">el </w:t>
      </w:r>
      <w:r w:rsidRPr="00012CC4">
        <w:rPr>
          <w:rFonts w:ascii="Century Gothic" w:hAnsi="Century Gothic" w:cs="Times New Roman"/>
        </w:rPr>
        <w:t>proyecto en ejecución a otra E</w:t>
      </w:r>
      <w:r w:rsidR="00E04557">
        <w:rPr>
          <w:rFonts w:ascii="Century Gothic" w:hAnsi="Century Gothic" w:cs="Times New Roman"/>
        </w:rPr>
        <w:t>ntidad Patrocinante</w:t>
      </w:r>
      <w:r w:rsidRPr="00012CC4">
        <w:rPr>
          <w:rFonts w:ascii="Century Gothic" w:hAnsi="Century Gothic" w:cs="Times New Roman"/>
        </w:rPr>
        <w:t xml:space="preserve">, salvo que </w:t>
      </w:r>
      <w:r w:rsidR="0086327C" w:rsidRPr="00012CC4">
        <w:rPr>
          <w:rFonts w:ascii="Century Gothic" w:hAnsi="Century Gothic" w:cs="Times New Roman"/>
        </w:rPr>
        <w:t>sea expresa</w:t>
      </w:r>
      <w:r w:rsidRPr="00012CC4">
        <w:rPr>
          <w:rFonts w:ascii="Century Gothic" w:hAnsi="Century Gothic" w:cs="Times New Roman"/>
        </w:rPr>
        <w:t xml:space="preserve"> y previamente autorizada por el SERVIU y por </w:t>
      </w:r>
      <w:r w:rsidR="00E04557">
        <w:rPr>
          <w:rFonts w:ascii="Century Gothic" w:hAnsi="Century Gothic" w:cs="Times New Roman"/>
        </w:rPr>
        <w:t>sus socios,</w:t>
      </w:r>
      <w:r w:rsidRPr="00012CC4">
        <w:rPr>
          <w:rFonts w:ascii="Century Gothic" w:hAnsi="Century Gothic" w:cs="Times New Roman"/>
        </w:rPr>
        <w:t xml:space="preserve"> a traspasar, y siempre que la </w:t>
      </w:r>
      <w:r w:rsidR="00E04557">
        <w:rPr>
          <w:rFonts w:ascii="Century Gothic" w:hAnsi="Century Gothic" w:cs="Times New Roman"/>
        </w:rPr>
        <w:t>Entidad Patrocinante</w:t>
      </w:r>
      <w:r w:rsidRPr="00012CC4">
        <w:rPr>
          <w:rFonts w:ascii="Century Gothic" w:hAnsi="Century Gothic" w:cs="Times New Roman"/>
        </w:rPr>
        <w:t xml:space="preserve"> receptora tenga a su vez suscrito un Convenio Regional de Asistencia Técnica para Programas Habitacionales para operar en el respectivo programa habitacional en la región correspondiente. Además</w:t>
      </w:r>
      <w:r w:rsidR="008E7EBC">
        <w:rPr>
          <w:rFonts w:ascii="Century Gothic" w:hAnsi="Century Gothic" w:cs="Times New Roman"/>
        </w:rPr>
        <w:t>,</w:t>
      </w:r>
      <w:r w:rsidRPr="00012CC4">
        <w:rPr>
          <w:rFonts w:ascii="Century Gothic" w:hAnsi="Century Gothic" w:cs="Times New Roman"/>
        </w:rPr>
        <w:t xml:space="preserve"> no estar afecta a alguna de las medidas administrativas </w:t>
      </w:r>
      <w:r w:rsidR="004F3913" w:rsidRPr="00012CC4">
        <w:rPr>
          <w:rFonts w:ascii="Century Gothic" w:hAnsi="Century Gothic" w:cs="Times New Roman"/>
        </w:rPr>
        <w:t>previstas en</w:t>
      </w:r>
      <w:r w:rsidRPr="00012CC4">
        <w:rPr>
          <w:rFonts w:ascii="Century Gothic" w:hAnsi="Century Gothic" w:cs="Times New Roman"/>
        </w:rPr>
        <w:t xml:space="preserve"> este convenio</w:t>
      </w:r>
      <w:r w:rsidR="008D4CAA">
        <w:rPr>
          <w:rFonts w:ascii="Century Gothic" w:hAnsi="Century Gothic" w:cs="Times New Roman"/>
        </w:rPr>
        <w:t xml:space="preserve"> y en el convenio regional correspondiente</w:t>
      </w:r>
      <w:r w:rsidR="00982A1F">
        <w:rPr>
          <w:rFonts w:ascii="Century Gothic" w:hAnsi="Century Gothic" w:cs="Times New Roman"/>
        </w:rPr>
        <w:t xml:space="preserve">, </w:t>
      </w:r>
      <w:proofErr w:type="gramStart"/>
      <w:r w:rsidR="00982A1F">
        <w:rPr>
          <w:rFonts w:ascii="Century Gothic" w:hAnsi="Century Gothic" w:cs="Times New Roman"/>
        </w:rPr>
        <w:t>como</w:t>
      </w:r>
      <w:proofErr w:type="gramEnd"/>
      <w:r w:rsidR="00982A1F">
        <w:rPr>
          <w:rFonts w:ascii="Century Gothic" w:hAnsi="Century Gothic" w:cs="Times New Roman"/>
        </w:rPr>
        <w:t xml:space="preserve"> asimismo, </w:t>
      </w:r>
      <w:r w:rsidRPr="00012CC4">
        <w:rPr>
          <w:rFonts w:ascii="Century Gothic" w:hAnsi="Century Gothic" w:cs="Times New Roman"/>
        </w:rPr>
        <w:t>tener capacidad para asumir el número de beneficiarios que involucre el proyecto que reciba.</w:t>
      </w:r>
    </w:p>
    <w:p w14:paraId="02870AE3" w14:textId="5D6AC384" w:rsidR="00012CC4" w:rsidRPr="00012CC4" w:rsidRDefault="00012CC4" w:rsidP="00012CC4">
      <w:pPr>
        <w:jc w:val="both"/>
        <w:rPr>
          <w:rFonts w:ascii="Century Gothic" w:hAnsi="Century Gothic" w:cs="Times New Roman"/>
        </w:rPr>
      </w:pPr>
      <w:r w:rsidRPr="00D02914">
        <w:rPr>
          <w:rFonts w:ascii="Century Gothic" w:hAnsi="Century Gothic" w:cs="Times New Roman"/>
        </w:rPr>
        <w:t xml:space="preserve">La </w:t>
      </w:r>
      <w:r w:rsidR="00126EB8" w:rsidRPr="00D02914">
        <w:rPr>
          <w:rFonts w:ascii="Century Gothic" w:hAnsi="Century Gothic" w:cs="Times New Roman"/>
        </w:rPr>
        <w:t>Entidad Patrocinante</w:t>
      </w:r>
      <w:r w:rsidRPr="00D02914">
        <w:rPr>
          <w:rFonts w:ascii="Century Gothic" w:hAnsi="Century Gothic" w:cs="Times New Roman"/>
        </w:rPr>
        <w:t xml:space="preserve"> receptora, previo a que se verifique el traspaso, deberá entregar al SERVIU las boletas de garantía que se requieran en virtud de lo indicado </w:t>
      </w:r>
      <w:r w:rsidR="001211E8" w:rsidRPr="00D02914">
        <w:rPr>
          <w:rFonts w:ascii="Century Gothic" w:hAnsi="Century Gothic" w:cs="Times New Roman"/>
        </w:rPr>
        <w:t>en las Resoluciones que fijen el procedimiento para la prestación de servicios de asistencia técnica, jurídica y social,</w:t>
      </w:r>
      <w:r w:rsidR="001211E8">
        <w:rPr>
          <w:rFonts w:ascii="Century Gothic" w:hAnsi="Century Gothic" w:cs="Times New Roman"/>
        </w:rPr>
        <w:t xml:space="preserve"> en el marco d</w:t>
      </w:r>
      <w:r w:rsidR="001211E8" w:rsidRPr="00D02914">
        <w:rPr>
          <w:rFonts w:ascii="Century Gothic" w:hAnsi="Century Gothic" w:cs="Times New Roman"/>
        </w:rPr>
        <w:t>el programa habitacional regulado por el D.S. N° 49</w:t>
      </w:r>
      <w:r w:rsidR="004F3913">
        <w:rPr>
          <w:rFonts w:ascii="Century Gothic" w:hAnsi="Century Gothic" w:cs="Times New Roman"/>
        </w:rPr>
        <w:t xml:space="preserve"> de</w:t>
      </w:r>
      <w:r w:rsidR="001211E8" w:rsidRPr="00D02914">
        <w:rPr>
          <w:rFonts w:ascii="Century Gothic" w:hAnsi="Century Gothic" w:cs="Times New Roman"/>
        </w:rPr>
        <w:t xml:space="preserve"> </w:t>
      </w:r>
      <w:r w:rsidR="003C63CA">
        <w:rPr>
          <w:rFonts w:ascii="Century Gothic" w:hAnsi="Century Gothic" w:cs="Times New Roman"/>
        </w:rPr>
        <w:t>(</w:t>
      </w:r>
      <w:r w:rsidR="001211E8" w:rsidRPr="00D02914">
        <w:rPr>
          <w:rFonts w:ascii="Century Gothic" w:hAnsi="Century Gothic" w:cs="Times New Roman"/>
        </w:rPr>
        <w:t>V. y U.</w:t>
      </w:r>
      <w:r w:rsidR="003C63CA">
        <w:rPr>
          <w:rFonts w:ascii="Century Gothic" w:hAnsi="Century Gothic" w:cs="Times New Roman"/>
        </w:rPr>
        <w:t>)</w:t>
      </w:r>
      <w:r w:rsidR="004F3913">
        <w:rPr>
          <w:rFonts w:ascii="Century Gothic" w:hAnsi="Century Gothic" w:cs="Times New Roman"/>
        </w:rPr>
        <w:t xml:space="preserve"> </w:t>
      </w:r>
      <w:r w:rsidR="001211E8" w:rsidRPr="00D02914">
        <w:rPr>
          <w:rFonts w:ascii="Century Gothic" w:hAnsi="Century Gothic" w:cs="Times New Roman"/>
        </w:rPr>
        <w:t>de 2011</w:t>
      </w:r>
      <w:r w:rsidRPr="00D02914">
        <w:rPr>
          <w:rFonts w:ascii="Century Gothic" w:hAnsi="Century Gothic" w:cs="Times New Roman"/>
        </w:rPr>
        <w:t>.</w:t>
      </w:r>
    </w:p>
    <w:p w14:paraId="0DCACF17" w14:textId="77777777" w:rsidR="00012CC4" w:rsidRPr="00012CC4" w:rsidRDefault="00CB64B9" w:rsidP="00012CC4">
      <w:pPr>
        <w:jc w:val="both"/>
        <w:rPr>
          <w:rFonts w:ascii="Century Gothic" w:hAnsi="Century Gothic" w:cs="Times New Roman"/>
          <w:b/>
        </w:rPr>
      </w:pPr>
      <w:r>
        <w:rPr>
          <w:rFonts w:ascii="Century Gothic" w:hAnsi="Century Gothic" w:cs="Times New Roman"/>
          <w:b/>
        </w:rPr>
        <w:t xml:space="preserve">DÉCIMA </w:t>
      </w:r>
      <w:r w:rsidR="00BF7AC0">
        <w:rPr>
          <w:rFonts w:ascii="Century Gothic" w:hAnsi="Century Gothic" w:cs="Times New Roman"/>
          <w:b/>
        </w:rPr>
        <w:t>PRIMERA</w:t>
      </w:r>
      <w:r>
        <w:rPr>
          <w:rFonts w:ascii="Century Gothic" w:hAnsi="Century Gothic" w:cs="Times New Roman"/>
          <w:b/>
        </w:rPr>
        <w:t>: De la Contratación de O</w:t>
      </w:r>
      <w:r w:rsidR="00012CC4" w:rsidRPr="00012CC4">
        <w:rPr>
          <w:rFonts w:ascii="Century Gothic" w:hAnsi="Century Gothic" w:cs="Times New Roman"/>
          <w:b/>
        </w:rPr>
        <w:t>bras.</w:t>
      </w:r>
    </w:p>
    <w:p w14:paraId="38777049" w14:textId="5DE9A6DC" w:rsidR="00394F9D" w:rsidRDefault="00EF317A" w:rsidP="00012CC4">
      <w:pPr>
        <w:jc w:val="both"/>
        <w:rPr>
          <w:rFonts w:ascii="Century Gothic" w:hAnsi="Century Gothic" w:cs="Times New Roman"/>
        </w:rPr>
      </w:pPr>
      <w:r>
        <w:rPr>
          <w:rFonts w:ascii="Century Gothic" w:hAnsi="Century Gothic" w:cs="Times New Roman"/>
        </w:rPr>
        <w:t xml:space="preserve">La Empresa constructora o contratista que </w:t>
      </w:r>
      <w:r w:rsidR="00722FC2">
        <w:rPr>
          <w:rFonts w:ascii="Century Gothic" w:hAnsi="Century Gothic" w:cs="Times New Roman"/>
        </w:rPr>
        <w:t>ejecute e</w:t>
      </w:r>
      <w:r w:rsidR="00BB7403">
        <w:rPr>
          <w:rFonts w:ascii="Century Gothic" w:hAnsi="Century Gothic" w:cs="Times New Roman"/>
        </w:rPr>
        <w:t xml:space="preserve">l </w:t>
      </w:r>
      <w:r w:rsidR="00012CC4" w:rsidRPr="00012CC4">
        <w:rPr>
          <w:rFonts w:ascii="Century Gothic" w:hAnsi="Century Gothic" w:cs="Times New Roman"/>
        </w:rPr>
        <w:t>proyecto asociado a</w:t>
      </w:r>
      <w:r w:rsidR="00BB7403">
        <w:rPr>
          <w:rFonts w:ascii="Century Gothic" w:hAnsi="Century Gothic" w:cs="Times New Roman"/>
        </w:rPr>
        <w:t xml:space="preserve">l </w:t>
      </w:r>
      <w:r w:rsidR="00012CC4" w:rsidRPr="00012CC4">
        <w:rPr>
          <w:rFonts w:ascii="Century Gothic" w:hAnsi="Century Gothic" w:cs="Times New Roman"/>
        </w:rPr>
        <w:t>Programa</w:t>
      </w:r>
      <w:r w:rsidR="00BB7403">
        <w:rPr>
          <w:rFonts w:ascii="Century Gothic" w:hAnsi="Century Gothic" w:cs="Times New Roman"/>
        </w:rPr>
        <w:t xml:space="preserve"> Habitacional Fondo Solidario de Elección de Vivienda regulado por el D.S. N° 49 de</w:t>
      </w:r>
      <w:r w:rsidR="003C63CA">
        <w:rPr>
          <w:rFonts w:ascii="Century Gothic" w:hAnsi="Century Gothic" w:cs="Times New Roman"/>
        </w:rPr>
        <w:t xml:space="preserve"> (V</w:t>
      </w:r>
      <w:r w:rsidR="00121327">
        <w:rPr>
          <w:rFonts w:ascii="Century Gothic" w:hAnsi="Century Gothic" w:cs="Times New Roman"/>
        </w:rPr>
        <w:t>. y U.</w:t>
      </w:r>
      <w:r w:rsidR="003C63CA">
        <w:rPr>
          <w:rFonts w:ascii="Century Gothic" w:hAnsi="Century Gothic" w:cs="Times New Roman"/>
        </w:rPr>
        <w:t>)</w:t>
      </w:r>
      <w:r w:rsidR="004F3913">
        <w:rPr>
          <w:rFonts w:ascii="Century Gothic" w:hAnsi="Century Gothic" w:cs="Times New Roman"/>
        </w:rPr>
        <w:t xml:space="preserve"> </w:t>
      </w:r>
      <w:r w:rsidR="00BB7403">
        <w:rPr>
          <w:rFonts w:ascii="Century Gothic" w:hAnsi="Century Gothic" w:cs="Times New Roman"/>
        </w:rPr>
        <w:t>de 2011</w:t>
      </w:r>
      <w:r w:rsidR="00012CC4" w:rsidRPr="00012CC4">
        <w:rPr>
          <w:rFonts w:ascii="Century Gothic" w:hAnsi="Century Gothic" w:cs="Times New Roman"/>
        </w:rPr>
        <w:t xml:space="preserve"> sobre </w:t>
      </w:r>
      <w:r w:rsidR="00BB7403">
        <w:rPr>
          <w:rFonts w:ascii="Century Gothic" w:hAnsi="Century Gothic" w:cs="Times New Roman"/>
        </w:rPr>
        <w:t>el</w:t>
      </w:r>
      <w:r w:rsidR="00012CC4" w:rsidRPr="00012CC4">
        <w:rPr>
          <w:rFonts w:ascii="Century Gothic" w:hAnsi="Century Gothic" w:cs="Times New Roman"/>
        </w:rPr>
        <w:t xml:space="preserve"> que versa este Convenio, </w:t>
      </w:r>
      <w:r w:rsidR="00BB7403">
        <w:rPr>
          <w:rFonts w:ascii="Century Gothic" w:hAnsi="Century Gothic" w:cs="Times New Roman"/>
        </w:rPr>
        <w:t>deberá</w:t>
      </w:r>
      <w:r w:rsidR="00012CC4" w:rsidRPr="00012CC4">
        <w:rPr>
          <w:rFonts w:ascii="Century Gothic" w:hAnsi="Century Gothic" w:cs="Times New Roman"/>
        </w:rPr>
        <w:t xml:space="preserve"> </w:t>
      </w:r>
      <w:r w:rsidR="00722FC2">
        <w:rPr>
          <w:rFonts w:ascii="Century Gothic" w:hAnsi="Century Gothic" w:cs="Times New Roman"/>
        </w:rPr>
        <w:t xml:space="preserve">cumplir con los requisitos establecidos en el D.S. N° 49 </w:t>
      </w:r>
      <w:r w:rsidR="004F3913">
        <w:rPr>
          <w:rFonts w:ascii="Century Gothic" w:hAnsi="Century Gothic" w:cs="Times New Roman"/>
        </w:rPr>
        <w:t xml:space="preserve">de </w:t>
      </w:r>
      <w:r w:rsidR="00722FC2">
        <w:rPr>
          <w:rFonts w:ascii="Century Gothic" w:hAnsi="Century Gothic" w:cs="Times New Roman"/>
        </w:rPr>
        <w:t xml:space="preserve">(V. y U.) de 2011. </w:t>
      </w:r>
      <w:r w:rsidR="00012CC4" w:rsidRPr="00012CC4">
        <w:rPr>
          <w:rFonts w:ascii="Century Gothic" w:hAnsi="Century Gothic" w:cs="Times New Roman"/>
        </w:rPr>
        <w:t xml:space="preserve">La </w:t>
      </w:r>
      <w:r w:rsidR="00BB7403">
        <w:rPr>
          <w:rFonts w:ascii="Century Gothic" w:hAnsi="Century Gothic" w:cs="Times New Roman"/>
        </w:rPr>
        <w:t>COOPERATIVA</w:t>
      </w:r>
      <w:r w:rsidR="00012CC4" w:rsidRPr="00012CC4">
        <w:rPr>
          <w:rFonts w:ascii="Century Gothic" w:hAnsi="Century Gothic" w:cs="Times New Roman"/>
        </w:rPr>
        <w:t>, en forma previa a la contratación de obras, deberá verificar las capacidades técnicas y profesionales de la empresa constructora o contratista a la que se le encargue la ejecución de las obras de edificación</w:t>
      </w:r>
      <w:r w:rsidR="00722FC2">
        <w:rPr>
          <w:rFonts w:ascii="Century Gothic" w:hAnsi="Century Gothic" w:cs="Times New Roman"/>
        </w:rPr>
        <w:t xml:space="preserve">, </w:t>
      </w:r>
      <w:r w:rsidR="00012CC4" w:rsidRPr="00012CC4">
        <w:rPr>
          <w:rFonts w:ascii="Century Gothic" w:hAnsi="Century Gothic" w:cs="Times New Roman"/>
        </w:rPr>
        <w:t xml:space="preserve">y se obliga desde ya a exigir y constatar que ésta cuente con capacidad económica suficiente para cumplir de manera oportuna y con calidad las obligaciones que contractualmente asuma. </w:t>
      </w:r>
    </w:p>
    <w:p w14:paraId="591B6C92"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lastRenderedPageBreak/>
        <w:t xml:space="preserve">La </w:t>
      </w:r>
      <w:r w:rsidR="00ED6D05">
        <w:rPr>
          <w:rFonts w:ascii="Century Gothic" w:hAnsi="Century Gothic" w:cs="Times New Roman"/>
        </w:rPr>
        <w:t>COOPERATIVA</w:t>
      </w:r>
      <w:r w:rsidRPr="00012CC4">
        <w:rPr>
          <w:rFonts w:ascii="Century Gothic" w:hAnsi="Century Gothic" w:cs="Times New Roman"/>
        </w:rPr>
        <w:t xml:space="preserve"> utilizará obligatoriamente los formatos de contratos, carta compromiso o de cualquier otro tipo de instrumento, declaración o convención que el MINVU, la SEREMI o SERVIU, establezcan.</w:t>
      </w:r>
    </w:p>
    <w:p w14:paraId="0C2104E5" w14:textId="559822A4" w:rsidR="00012CC4" w:rsidRPr="00012CC4" w:rsidRDefault="00ED6D05" w:rsidP="00012CC4">
      <w:pPr>
        <w:jc w:val="both"/>
        <w:rPr>
          <w:rFonts w:ascii="Century Gothic" w:hAnsi="Century Gothic" w:cs="Times New Roman"/>
        </w:rPr>
      </w:pPr>
      <w:r w:rsidRPr="00CD06EE">
        <w:rPr>
          <w:rFonts w:ascii="Century Gothic" w:hAnsi="Century Gothic" w:cs="Times New Roman"/>
        </w:rPr>
        <w:t>L</w:t>
      </w:r>
      <w:r w:rsidR="00012CC4" w:rsidRPr="00CD06EE">
        <w:rPr>
          <w:rFonts w:ascii="Century Gothic" w:hAnsi="Century Gothic" w:cs="Times New Roman"/>
        </w:rPr>
        <w:t xml:space="preserve">a </w:t>
      </w:r>
      <w:r w:rsidRPr="00CD06EE">
        <w:rPr>
          <w:rFonts w:ascii="Century Gothic" w:hAnsi="Century Gothic" w:cs="Times New Roman"/>
        </w:rPr>
        <w:t>COOPERA</w:t>
      </w:r>
      <w:r w:rsidR="00722FC2" w:rsidRPr="00CD06EE">
        <w:rPr>
          <w:rFonts w:ascii="Century Gothic" w:hAnsi="Century Gothic" w:cs="Times New Roman"/>
        </w:rPr>
        <w:t>T</w:t>
      </w:r>
      <w:r w:rsidRPr="00CD06EE">
        <w:rPr>
          <w:rFonts w:ascii="Century Gothic" w:hAnsi="Century Gothic" w:cs="Times New Roman"/>
        </w:rPr>
        <w:t>IVA</w:t>
      </w:r>
      <w:r w:rsidR="00012CC4" w:rsidRPr="00CD06EE">
        <w:rPr>
          <w:rFonts w:ascii="Century Gothic" w:hAnsi="Century Gothic" w:cs="Times New Roman"/>
        </w:rPr>
        <w:t xml:space="preserve"> deberá verificar que </w:t>
      </w:r>
      <w:r w:rsidR="0063267F" w:rsidRPr="00CD06EE">
        <w:rPr>
          <w:rFonts w:ascii="Century Gothic" w:hAnsi="Century Gothic" w:cs="Times New Roman"/>
        </w:rPr>
        <w:t>el</w:t>
      </w:r>
      <w:r w:rsidR="00012CC4" w:rsidRPr="00CD06EE">
        <w:rPr>
          <w:rFonts w:ascii="Century Gothic" w:hAnsi="Century Gothic" w:cs="Times New Roman"/>
        </w:rPr>
        <w:t xml:space="preserve"> instrumento público por el cual </w:t>
      </w:r>
      <w:r w:rsidR="00226575">
        <w:rPr>
          <w:rFonts w:ascii="Century Gothic" w:hAnsi="Century Gothic" w:cs="Times New Roman"/>
        </w:rPr>
        <w:t>adjudique</w:t>
      </w:r>
      <w:r w:rsidR="00226575" w:rsidRPr="00CD06EE">
        <w:rPr>
          <w:rFonts w:ascii="Century Gothic" w:hAnsi="Century Gothic" w:cs="Times New Roman"/>
        </w:rPr>
        <w:t xml:space="preserve"> </w:t>
      </w:r>
      <w:r w:rsidR="00012CC4" w:rsidRPr="00CD06EE">
        <w:rPr>
          <w:rFonts w:ascii="Century Gothic" w:hAnsi="Century Gothic" w:cs="Times New Roman"/>
        </w:rPr>
        <w:t>la vivienda</w:t>
      </w:r>
      <w:r w:rsidR="000A5048">
        <w:rPr>
          <w:rFonts w:ascii="Century Gothic" w:hAnsi="Century Gothic" w:cs="Times New Roman"/>
        </w:rPr>
        <w:t xml:space="preserve"> del proyecto habitacional financiado con el subsidio</w:t>
      </w:r>
      <w:r w:rsidR="00982A1F">
        <w:rPr>
          <w:rFonts w:ascii="Century Gothic" w:hAnsi="Century Gothic" w:cs="Times New Roman"/>
        </w:rPr>
        <w:t>,</w:t>
      </w:r>
      <w:r w:rsidR="000A5048">
        <w:rPr>
          <w:rFonts w:ascii="Century Gothic" w:hAnsi="Century Gothic" w:cs="Times New Roman"/>
        </w:rPr>
        <w:t xml:space="preserve"> </w:t>
      </w:r>
      <w:r w:rsidR="00012CC4" w:rsidRPr="00CD06EE">
        <w:rPr>
          <w:rFonts w:ascii="Century Gothic" w:hAnsi="Century Gothic" w:cs="Times New Roman"/>
        </w:rPr>
        <w:t xml:space="preserve"> incorpore una cláusula que establezca que </w:t>
      </w:r>
      <w:r w:rsidR="00050422">
        <w:rPr>
          <w:rFonts w:ascii="Century Gothic" w:hAnsi="Century Gothic" w:cs="Times New Roman"/>
        </w:rPr>
        <w:t>el socio</w:t>
      </w:r>
      <w:r w:rsidR="00012CC4" w:rsidRPr="00CD06EE">
        <w:rPr>
          <w:rFonts w:ascii="Century Gothic" w:hAnsi="Century Gothic" w:cs="Times New Roman"/>
        </w:rPr>
        <w:t xml:space="preserve"> se encontrará obligado a habitar</w:t>
      </w:r>
      <w:r w:rsidR="000A5048">
        <w:rPr>
          <w:rFonts w:ascii="Century Gothic" w:hAnsi="Century Gothic" w:cs="Times New Roman"/>
        </w:rPr>
        <w:t>la</w:t>
      </w:r>
      <w:r w:rsidR="00012CC4" w:rsidRPr="00CD06EE">
        <w:rPr>
          <w:rFonts w:ascii="Century Gothic" w:hAnsi="Century Gothic" w:cs="Times New Roman"/>
        </w:rPr>
        <w:t xml:space="preserve"> personalmente,</w:t>
      </w:r>
      <w:r w:rsidR="0063267F" w:rsidRPr="00CD06EE">
        <w:rPr>
          <w:rFonts w:ascii="Century Gothic" w:hAnsi="Century Gothic" w:cs="Times New Roman"/>
        </w:rPr>
        <w:t xml:space="preserve"> junto a su grupo familiar durante el</w:t>
      </w:r>
      <w:r w:rsidR="00012CC4" w:rsidRPr="00CD06EE">
        <w:rPr>
          <w:rFonts w:ascii="Century Gothic" w:hAnsi="Century Gothic" w:cs="Times New Roman"/>
        </w:rPr>
        <w:t xml:space="preserve"> plazo que </w:t>
      </w:r>
      <w:r w:rsidR="000A5048">
        <w:rPr>
          <w:rFonts w:ascii="Century Gothic" w:hAnsi="Century Gothic" w:cs="Times New Roman"/>
        </w:rPr>
        <w:t>indica</w:t>
      </w:r>
      <w:r w:rsidR="00301FA9" w:rsidRPr="00CD06EE">
        <w:rPr>
          <w:rFonts w:ascii="Century Gothic" w:hAnsi="Century Gothic" w:cs="Times New Roman"/>
        </w:rPr>
        <w:t xml:space="preserve"> </w:t>
      </w:r>
      <w:r w:rsidR="000A5048">
        <w:rPr>
          <w:rFonts w:ascii="Century Gothic" w:hAnsi="Century Gothic" w:cs="Times New Roman"/>
        </w:rPr>
        <w:t xml:space="preserve">el </w:t>
      </w:r>
      <w:r w:rsidR="00301FA9" w:rsidRPr="00CD06EE">
        <w:rPr>
          <w:rFonts w:ascii="Century Gothic" w:hAnsi="Century Gothic" w:cs="Times New Roman"/>
        </w:rPr>
        <w:t>reglamento del</w:t>
      </w:r>
      <w:r w:rsidR="0063267F" w:rsidRPr="00CD06EE">
        <w:rPr>
          <w:rFonts w:ascii="Century Gothic" w:hAnsi="Century Gothic" w:cs="Times New Roman"/>
        </w:rPr>
        <w:t xml:space="preserve"> Programa</w:t>
      </w:r>
      <w:r w:rsidR="00301FA9" w:rsidRPr="00CD06EE">
        <w:rPr>
          <w:rFonts w:ascii="Century Gothic" w:hAnsi="Century Gothic" w:cs="Times New Roman"/>
        </w:rPr>
        <w:t xml:space="preserve"> Fondo Solidario de Elección de  Vivienda</w:t>
      </w:r>
      <w:r w:rsidR="0063267F" w:rsidRPr="00CD06EE">
        <w:rPr>
          <w:rFonts w:ascii="Century Gothic" w:hAnsi="Century Gothic" w:cs="Times New Roman"/>
        </w:rPr>
        <w:t>,</w:t>
      </w:r>
      <w:r w:rsidR="00301FA9" w:rsidRPr="00CD06EE">
        <w:rPr>
          <w:rFonts w:ascii="Century Gothic" w:hAnsi="Century Gothic" w:cs="Times New Roman"/>
        </w:rPr>
        <w:t xml:space="preserve"> </w:t>
      </w:r>
      <w:r w:rsidR="00012CC4" w:rsidRPr="00CD06EE">
        <w:rPr>
          <w:rFonts w:ascii="Century Gothic" w:hAnsi="Century Gothic" w:cs="Times New Roman"/>
        </w:rPr>
        <w:t xml:space="preserve">facultando al SERVIU, para que en caso de incumplimiento de dicha obligación, exija la restitución de la totalidad de los dineros que hubiere recibido por concepto de subsidios, sin perjuicio de lo establecido en la ley N° 17.635. Adicionalmente, se deberá insertar en el contrato pertinente, la prohibición de enajenar el inmueble y de celebrar actos o contratos a título gratuito u oneroso sobre el mismo por los plazos que reglamentariamente correspondan, </w:t>
      </w:r>
      <w:proofErr w:type="gramStart"/>
      <w:r w:rsidR="00012CC4" w:rsidRPr="00CD06EE">
        <w:rPr>
          <w:rFonts w:ascii="Century Gothic" w:hAnsi="Century Gothic" w:cs="Times New Roman"/>
        </w:rPr>
        <w:t>debiendo</w:t>
      </w:r>
      <w:proofErr w:type="gramEnd"/>
      <w:r w:rsidR="00012CC4" w:rsidRPr="00CD06EE">
        <w:rPr>
          <w:rFonts w:ascii="Century Gothic" w:hAnsi="Century Gothic" w:cs="Times New Roman"/>
        </w:rPr>
        <w:t xml:space="preserve"> además, constituirse hipoteca de primer grado a favor del SERVIU, para caucionar las referidas obligaciones.</w:t>
      </w:r>
    </w:p>
    <w:p w14:paraId="69C56F39" w14:textId="2E7145CD"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La </w:t>
      </w:r>
      <w:r w:rsidR="00ED6D05">
        <w:rPr>
          <w:rFonts w:ascii="Century Gothic" w:hAnsi="Century Gothic" w:cs="Times New Roman"/>
        </w:rPr>
        <w:t>COOPERATIVA</w:t>
      </w:r>
      <w:r w:rsidRPr="00012CC4">
        <w:rPr>
          <w:rFonts w:ascii="Century Gothic" w:hAnsi="Century Gothic" w:cs="Times New Roman"/>
        </w:rPr>
        <w:t xml:space="preserve"> se obliga a exigir y verificar el cumplimiento por parte de la empresa constructora de las obligaciones laborales y previsionales a que se refiere el artículo 183-C del Código del Trabajo, regulado por el Reglamento sobre acreditación de cumplimiento de obligaciones laborales y previsionales, contenido en el D.S. N°</w:t>
      </w:r>
      <w:r w:rsidR="00B00B67">
        <w:rPr>
          <w:rFonts w:ascii="Century Gothic" w:hAnsi="Century Gothic" w:cs="Times New Roman"/>
        </w:rPr>
        <w:t xml:space="preserve"> </w:t>
      </w:r>
      <w:r w:rsidRPr="00012CC4">
        <w:rPr>
          <w:rFonts w:ascii="Century Gothic" w:hAnsi="Century Gothic" w:cs="Times New Roman"/>
        </w:rPr>
        <w:t>319, del Ministerio del Trabajo y Previsión Social, de 2006, como asimismo de lo dispuesto en el D.S. N°</w:t>
      </w:r>
      <w:r w:rsidR="00B00B67">
        <w:rPr>
          <w:rFonts w:ascii="Century Gothic" w:hAnsi="Century Gothic" w:cs="Times New Roman"/>
        </w:rPr>
        <w:t xml:space="preserve"> </w:t>
      </w:r>
      <w:r w:rsidRPr="00012CC4">
        <w:rPr>
          <w:rFonts w:ascii="Century Gothic" w:hAnsi="Century Gothic" w:cs="Times New Roman"/>
        </w:rPr>
        <w:t>76, de 2006, de ese mismo Ministerio,  debiendo informar de todo ello al SERVIU para los fines que correspondan.</w:t>
      </w:r>
    </w:p>
    <w:p w14:paraId="5648DA16" w14:textId="4A8FA389" w:rsidR="00012CC4" w:rsidRPr="00012CC4" w:rsidRDefault="00012CC4" w:rsidP="00012CC4">
      <w:pPr>
        <w:jc w:val="both"/>
        <w:rPr>
          <w:rFonts w:ascii="Century Gothic" w:hAnsi="Century Gothic" w:cs="Times New Roman"/>
        </w:rPr>
      </w:pPr>
      <w:bookmarkStart w:id="0" w:name="_Ref142986536"/>
      <w:r w:rsidRPr="00012CC4">
        <w:rPr>
          <w:rFonts w:ascii="Century Gothic" w:hAnsi="Century Gothic" w:cs="Times New Roman"/>
        </w:rPr>
        <w:t xml:space="preserve">La </w:t>
      </w:r>
      <w:r w:rsidR="00ED6D05">
        <w:rPr>
          <w:rFonts w:ascii="Century Gothic" w:hAnsi="Century Gothic" w:cs="Times New Roman"/>
        </w:rPr>
        <w:t>COOPERATIVA</w:t>
      </w:r>
      <w:r w:rsidRPr="00012CC4">
        <w:rPr>
          <w:rFonts w:ascii="Century Gothic" w:hAnsi="Century Gothic" w:cs="Times New Roman"/>
        </w:rPr>
        <w:t xml:space="preserve"> deberá exigir que la empresa constructora o contratista cumpla la obligación de aplicar la metodología de gestión y control de calidad del </w:t>
      </w:r>
      <w:r w:rsidR="00B00B67" w:rsidRPr="00012CC4">
        <w:rPr>
          <w:rFonts w:ascii="Century Gothic" w:hAnsi="Century Gothic" w:cs="Times New Roman"/>
        </w:rPr>
        <w:t>Manual de</w:t>
      </w:r>
      <w:r w:rsidRPr="00012CC4">
        <w:rPr>
          <w:rFonts w:ascii="Century Gothic" w:hAnsi="Century Gothic" w:cs="Times New Roman"/>
        </w:rPr>
        <w:t xml:space="preserve"> Inspección Técnica de Obras aprobado por D.S. N°</w:t>
      </w:r>
      <w:r w:rsidR="00B00B67">
        <w:rPr>
          <w:rFonts w:ascii="Century Gothic" w:hAnsi="Century Gothic" w:cs="Times New Roman"/>
        </w:rPr>
        <w:t xml:space="preserve"> </w:t>
      </w:r>
      <w:r w:rsidRPr="00012CC4">
        <w:rPr>
          <w:rFonts w:ascii="Century Gothic" w:hAnsi="Century Gothic" w:cs="Times New Roman"/>
        </w:rPr>
        <w:t>85, (V. y U.), de 2007, o cualquier otro instrumento de fiscalización de similar naturaleza que lo reemplace, para los efectos de lo dispuesto en el artículo 143 de la Ley General de Urbanismo y Construcciones. Asimismo, verificará que se aplique cualquier modificación o variante que a este respecto establezca el MINVU.</w:t>
      </w:r>
    </w:p>
    <w:p w14:paraId="43E36BE9" w14:textId="77777777" w:rsidR="00012CC4" w:rsidRPr="00012CC4" w:rsidRDefault="00ED6D05" w:rsidP="00012CC4">
      <w:pPr>
        <w:jc w:val="both"/>
        <w:rPr>
          <w:rFonts w:ascii="Century Gothic" w:hAnsi="Century Gothic" w:cs="Times New Roman"/>
          <w:b/>
        </w:rPr>
      </w:pPr>
      <w:r>
        <w:rPr>
          <w:rFonts w:ascii="Century Gothic" w:hAnsi="Century Gothic" w:cs="Times New Roman"/>
        </w:rPr>
        <w:t>P</w:t>
      </w:r>
      <w:r w:rsidR="00012CC4" w:rsidRPr="00012CC4">
        <w:rPr>
          <w:rFonts w:ascii="Century Gothic" w:hAnsi="Century Gothic" w:cs="Times New Roman"/>
        </w:rPr>
        <w:t xml:space="preserve">revia autorización y coordinación con el SERVIU, la </w:t>
      </w:r>
      <w:r>
        <w:rPr>
          <w:rFonts w:ascii="Century Gothic" w:hAnsi="Century Gothic" w:cs="Times New Roman"/>
        </w:rPr>
        <w:t>COOPERATIVA</w:t>
      </w:r>
      <w:r w:rsidR="00012CC4" w:rsidRPr="00012CC4">
        <w:rPr>
          <w:rFonts w:ascii="Century Gothic" w:hAnsi="Century Gothic" w:cs="Times New Roman"/>
        </w:rPr>
        <w:t xml:space="preserve"> organizará el acto de inauguración y entrega de las viviendas a los beneficiarios, debiendo seguir las instrucciones de</w:t>
      </w:r>
      <w:r>
        <w:rPr>
          <w:rFonts w:ascii="Century Gothic" w:hAnsi="Century Gothic" w:cs="Times New Roman"/>
        </w:rPr>
        <w:t>l SERVIU</w:t>
      </w:r>
      <w:r w:rsidR="00012CC4" w:rsidRPr="00012CC4">
        <w:rPr>
          <w:rFonts w:ascii="Century Gothic" w:hAnsi="Century Gothic" w:cs="Times New Roman"/>
        </w:rPr>
        <w:t xml:space="preserve"> y de las familias para la organización y realización de dicha ceremonia.</w:t>
      </w:r>
      <w:bookmarkEnd w:id="0"/>
    </w:p>
    <w:p w14:paraId="06AFB565"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 xml:space="preserve">DÉCIMA </w:t>
      </w:r>
      <w:r w:rsidR="00BF7AC0">
        <w:rPr>
          <w:rFonts w:ascii="Century Gothic" w:hAnsi="Century Gothic" w:cs="Times New Roman"/>
          <w:b/>
        </w:rPr>
        <w:t>SEGUNDA</w:t>
      </w:r>
      <w:r w:rsidRPr="00012CC4">
        <w:rPr>
          <w:rFonts w:ascii="Century Gothic" w:hAnsi="Century Gothic" w:cs="Times New Roman"/>
          <w:b/>
        </w:rPr>
        <w:t>. Facultades del SERVIU:</w:t>
      </w:r>
    </w:p>
    <w:p w14:paraId="1DCE9ED0" w14:textId="77777777"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rPr>
        <w:t xml:space="preserve">Se deja constancia que </w:t>
      </w:r>
      <w:r w:rsidRPr="00012CC4">
        <w:rPr>
          <w:rFonts w:ascii="Century Gothic" w:hAnsi="Century Gothic" w:cs="Times New Roman"/>
          <w:lang w:val="es-CL"/>
        </w:rPr>
        <w:t xml:space="preserve">el SERVIU podrá adoptar, entre otras, las siguientes medidas para resguardar la calidad constructiva </w:t>
      </w:r>
      <w:r w:rsidR="00ED6D05">
        <w:rPr>
          <w:rFonts w:ascii="Century Gothic" w:hAnsi="Century Gothic" w:cs="Times New Roman"/>
          <w:lang w:val="es-CL"/>
        </w:rPr>
        <w:t>del proyecto de la COOPERATIVA:</w:t>
      </w:r>
    </w:p>
    <w:p w14:paraId="1AAF511B" w14:textId="5712857B"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a)</w:t>
      </w:r>
      <w:r w:rsidRPr="00012CC4">
        <w:rPr>
          <w:rFonts w:ascii="Century Gothic" w:hAnsi="Century Gothic" w:cs="Times New Roman"/>
          <w:lang w:val="es-CL"/>
        </w:rPr>
        <w:t xml:space="preserve"> </w:t>
      </w:r>
      <w:r w:rsidRPr="00012CC4">
        <w:rPr>
          <w:rFonts w:ascii="Century Gothic" w:hAnsi="Century Gothic" w:cs="Times New Roman"/>
          <w:lang w:val="es-CL"/>
        </w:rPr>
        <w:tab/>
      </w:r>
      <w:r w:rsidR="00BC1319">
        <w:rPr>
          <w:rFonts w:ascii="Century Gothic" w:hAnsi="Century Gothic" w:cs="Times New Roman"/>
          <w:lang w:val="es-CL"/>
        </w:rPr>
        <w:t xml:space="preserve">Informar </w:t>
      </w:r>
      <w:r w:rsidRPr="00012CC4">
        <w:rPr>
          <w:rFonts w:ascii="Century Gothic" w:hAnsi="Century Gothic" w:cs="Times New Roman"/>
          <w:lang w:val="es-CL"/>
        </w:rPr>
        <w:t xml:space="preserve">a la </w:t>
      </w:r>
      <w:r w:rsidR="00ED6D05">
        <w:rPr>
          <w:rFonts w:ascii="Century Gothic" w:hAnsi="Century Gothic" w:cs="Times New Roman"/>
          <w:lang w:val="es-CL"/>
        </w:rPr>
        <w:t>COOPERATIVA</w:t>
      </w:r>
      <w:r w:rsidRPr="00012CC4">
        <w:rPr>
          <w:rFonts w:ascii="Century Gothic" w:hAnsi="Century Gothic" w:cs="Times New Roman"/>
          <w:lang w:val="es-CL"/>
        </w:rPr>
        <w:t xml:space="preserve"> las medidas que adoptará frente a eventuales deficiencias que pudieran presentarse en la calidad constructiva y/o de eventuales riesgos asociados a la ejecución del proyecto.</w:t>
      </w:r>
    </w:p>
    <w:p w14:paraId="52C72D7B" w14:textId="1FB1145C"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b)</w:t>
      </w:r>
      <w:r w:rsidRPr="00012CC4">
        <w:rPr>
          <w:rFonts w:ascii="Century Gothic" w:hAnsi="Century Gothic" w:cs="Times New Roman"/>
          <w:lang w:val="es-CL"/>
        </w:rPr>
        <w:t xml:space="preserve"> </w:t>
      </w:r>
      <w:r w:rsidRPr="00012CC4">
        <w:rPr>
          <w:rFonts w:ascii="Century Gothic" w:hAnsi="Century Gothic" w:cs="Times New Roman"/>
          <w:lang w:val="es-CL"/>
        </w:rPr>
        <w:tab/>
        <w:t xml:space="preserve">Ordenarle a la </w:t>
      </w:r>
      <w:r w:rsidR="00ED6D05">
        <w:rPr>
          <w:rFonts w:ascii="Century Gothic" w:hAnsi="Century Gothic" w:cs="Times New Roman"/>
          <w:lang w:val="es-CL"/>
        </w:rPr>
        <w:t>COOPERATIVA</w:t>
      </w:r>
      <w:r w:rsidRPr="00012CC4">
        <w:rPr>
          <w:rFonts w:ascii="Century Gothic" w:hAnsi="Century Gothic" w:cs="Times New Roman"/>
          <w:lang w:val="es-CL"/>
        </w:rPr>
        <w:t xml:space="preserve"> que requiera la paralización de las obras mientras no sean subsanados los </w:t>
      </w:r>
      <w:r w:rsidR="00B00B67" w:rsidRPr="00012CC4">
        <w:rPr>
          <w:rFonts w:ascii="Century Gothic" w:hAnsi="Century Gothic" w:cs="Times New Roman"/>
          <w:lang w:val="es-CL"/>
        </w:rPr>
        <w:t>problemas detectados</w:t>
      </w:r>
      <w:r w:rsidRPr="00012CC4">
        <w:rPr>
          <w:rFonts w:ascii="Century Gothic" w:hAnsi="Century Gothic" w:cs="Times New Roman"/>
          <w:lang w:val="es-CL"/>
        </w:rPr>
        <w:t>, sean de carácter constructivo u otros asociados a la ejecución del proyecto.</w:t>
      </w:r>
    </w:p>
    <w:p w14:paraId="3E28BC1F" w14:textId="77777777"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bCs/>
          <w:lang w:val="es-CL"/>
        </w:rPr>
        <w:t>c)</w:t>
      </w:r>
      <w:r w:rsidR="00ED6D05">
        <w:rPr>
          <w:rFonts w:ascii="Century Gothic" w:hAnsi="Century Gothic" w:cs="Times New Roman"/>
          <w:lang w:val="es-CL"/>
        </w:rPr>
        <w:t xml:space="preserve"> </w:t>
      </w:r>
      <w:r w:rsidR="00ED6D05">
        <w:rPr>
          <w:rFonts w:ascii="Century Gothic" w:hAnsi="Century Gothic" w:cs="Times New Roman"/>
          <w:lang w:val="es-CL"/>
        </w:rPr>
        <w:tab/>
        <w:t>Ordenarle a la COOPERATIVA</w:t>
      </w:r>
      <w:r w:rsidRPr="00012CC4">
        <w:rPr>
          <w:rFonts w:ascii="Century Gothic" w:hAnsi="Century Gothic" w:cs="Times New Roman"/>
          <w:lang w:val="es-CL"/>
        </w:rPr>
        <w:t xml:space="preserve"> que requiera la reparación o demolición y posterior construcción de las partidas que presenten deficiencias constructivas o problemas de calidad de materiales.</w:t>
      </w:r>
    </w:p>
    <w:p w14:paraId="3BC5D571" w14:textId="77777777" w:rsidR="005264FA" w:rsidRDefault="00012CC4" w:rsidP="005264FA">
      <w:pPr>
        <w:jc w:val="both"/>
        <w:rPr>
          <w:rFonts w:ascii="Century Gothic" w:hAnsi="Century Gothic" w:cs="Times New Roman"/>
          <w:lang w:val="es-CL"/>
        </w:rPr>
      </w:pPr>
      <w:r w:rsidRPr="00012CC4">
        <w:rPr>
          <w:rFonts w:ascii="Century Gothic" w:hAnsi="Century Gothic" w:cs="Times New Roman"/>
          <w:lang w:val="es-CL"/>
        </w:rPr>
        <w:lastRenderedPageBreak/>
        <w:t xml:space="preserve">d) </w:t>
      </w:r>
      <w:r w:rsidRPr="00012CC4">
        <w:rPr>
          <w:rFonts w:ascii="Century Gothic" w:hAnsi="Century Gothic" w:cs="Times New Roman"/>
          <w:lang w:val="es-CL"/>
        </w:rPr>
        <w:tab/>
        <w:t xml:space="preserve">Ordenarle a la </w:t>
      </w:r>
      <w:r w:rsidR="00ED6D05">
        <w:rPr>
          <w:rFonts w:ascii="Century Gothic" w:hAnsi="Century Gothic" w:cs="Times New Roman"/>
          <w:lang w:val="es-CL"/>
        </w:rPr>
        <w:t>COOPERATIVA</w:t>
      </w:r>
      <w:r w:rsidRPr="00012CC4">
        <w:rPr>
          <w:rFonts w:ascii="Century Gothic" w:hAnsi="Century Gothic" w:cs="Times New Roman"/>
          <w:lang w:val="es-CL"/>
        </w:rPr>
        <w:t xml:space="preserve"> que ponga término al contrato con el contratista o constructor interponiendo las acciones judiciales correspondientes en su caso, y que suscriba un nuevo contrato para el té</w:t>
      </w:r>
      <w:r w:rsidR="005264FA">
        <w:rPr>
          <w:rFonts w:ascii="Century Gothic" w:hAnsi="Century Gothic" w:cs="Times New Roman"/>
          <w:lang w:val="es-CL"/>
        </w:rPr>
        <w:t>rmino de las obras.</w:t>
      </w:r>
    </w:p>
    <w:p w14:paraId="2F9A2446" w14:textId="77777777" w:rsidR="00012CC4" w:rsidRPr="00012CC4" w:rsidRDefault="00012CC4" w:rsidP="00012CC4">
      <w:pPr>
        <w:jc w:val="both"/>
        <w:rPr>
          <w:rFonts w:ascii="Century Gothic" w:hAnsi="Century Gothic" w:cs="Times New Roman"/>
          <w:b/>
        </w:rPr>
      </w:pPr>
      <w:r w:rsidRPr="00012CC4">
        <w:rPr>
          <w:rFonts w:ascii="Century Gothic" w:hAnsi="Century Gothic" w:cs="Times New Roman"/>
          <w:b/>
        </w:rPr>
        <w:t xml:space="preserve">DÉCIMA </w:t>
      </w:r>
      <w:r w:rsidR="00BC1319">
        <w:rPr>
          <w:rFonts w:ascii="Century Gothic" w:hAnsi="Century Gothic" w:cs="Times New Roman"/>
          <w:b/>
        </w:rPr>
        <w:t>TERCERA</w:t>
      </w:r>
      <w:r w:rsidRPr="00012CC4">
        <w:rPr>
          <w:rFonts w:ascii="Century Gothic" w:hAnsi="Century Gothic" w:cs="Times New Roman"/>
          <w:b/>
        </w:rPr>
        <w:t>. Pago de Honorarios:</w:t>
      </w:r>
    </w:p>
    <w:p w14:paraId="476E4B33" w14:textId="3A6EE8C4" w:rsidR="00012CC4" w:rsidRPr="00012CC4" w:rsidRDefault="00012CC4" w:rsidP="00012CC4">
      <w:pPr>
        <w:jc w:val="both"/>
        <w:rPr>
          <w:rFonts w:ascii="Century Gothic" w:hAnsi="Century Gothic" w:cs="Times New Roman"/>
          <w:b/>
        </w:rPr>
      </w:pPr>
      <w:r w:rsidRPr="00012CC4">
        <w:rPr>
          <w:rFonts w:ascii="Century Gothic" w:hAnsi="Century Gothic" w:cs="Times New Roman"/>
        </w:rPr>
        <w:t>El SERVIU, de conformidad a lo dispuesto en</w:t>
      </w:r>
      <w:r w:rsidR="005264FA">
        <w:rPr>
          <w:rFonts w:ascii="Century Gothic" w:hAnsi="Century Gothic" w:cs="Times New Roman"/>
        </w:rPr>
        <w:t xml:space="preserve"> el </w:t>
      </w:r>
      <w:r w:rsidRPr="00012CC4">
        <w:rPr>
          <w:rFonts w:ascii="Century Gothic" w:hAnsi="Century Gothic" w:cs="Times New Roman"/>
        </w:rPr>
        <w:t>Programa Habitacional</w:t>
      </w:r>
      <w:r w:rsidR="005264FA">
        <w:rPr>
          <w:rFonts w:ascii="Century Gothic" w:hAnsi="Century Gothic" w:cs="Times New Roman"/>
        </w:rPr>
        <w:t xml:space="preserve"> Fondo Solidario de Elección de Vivienda regulado por el D.S. N° 49 de </w:t>
      </w:r>
      <w:r w:rsidR="003C63CA">
        <w:rPr>
          <w:rFonts w:ascii="Century Gothic" w:hAnsi="Century Gothic" w:cs="Times New Roman"/>
        </w:rPr>
        <w:t>(</w:t>
      </w:r>
      <w:r w:rsidR="005F5154">
        <w:rPr>
          <w:rFonts w:ascii="Century Gothic" w:hAnsi="Century Gothic" w:cs="Times New Roman"/>
        </w:rPr>
        <w:t>V</w:t>
      </w:r>
      <w:r w:rsidR="005264FA">
        <w:rPr>
          <w:rFonts w:ascii="Century Gothic" w:hAnsi="Century Gothic" w:cs="Times New Roman"/>
        </w:rPr>
        <w:t>. y U.</w:t>
      </w:r>
      <w:r w:rsidR="003C63CA">
        <w:rPr>
          <w:rFonts w:ascii="Century Gothic" w:hAnsi="Century Gothic" w:cs="Times New Roman"/>
        </w:rPr>
        <w:t>)</w:t>
      </w:r>
      <w:r w:rsidR="005264FA">
        <w:rPr>
          <w:rFonts w:ascii="Century Gothic" w:hAnsi="Century Gothic" w:cs="Times New Roman"/>
        </w:rPr>
        <w:t xml:space="preserve"> de 2011,</w:t>
      </w:r>
      <w:r w:rsidRPr="00012CC4">
        <w:rPr>
          <w:rFonts w:ascii="Century Gothic" w:hAnsi="Century Gothic" w:cs="Times New Roman"/>
        </w:rPr>
        <w:t xml:space="preserve"> y en las Resoluciones que fijen el procedimiento para la prestación de servicios de asistencia técnica, jurídica y social, pagará a l</w:t>
      </w:r>
      <w:r w:rsidR="00B00B67">
        <w:rPr>
          <w:rFonts w:ascii="Century Gothic" w:hAnsi="Century Gothic" w:cs="Times New Roman"/>
        </w:rPr>
        <w:t>os profesionales identificados por la</w:t>
      </w:r>
      <w:r w:rsidRPr="00012CC4">
        <w:rPr>
          <w:rFonts w:ascii="Century Gothic" w:hAnsi="Century Gothic" w:cs="Times New Roman"/>
        </w:rPr>
        <w:t xml:space="preserve"> </w:t>
      </w:r>
      <w:r w:rsidR="005264FA">
        <w:rPr>
          <w:rFonts w:ascii="Century Gothic" w:hAnsi="Century Gothic" w:cs="Times New Roman"/>
        </w:rPr>
        <w:t>COOPERATIVA</w:t>
      </w:r>
      <w:r w:rsidRPr="00012CC4">
        <w:rPr>
          <w:rFonts w:ascii="Century Gothic" w:hAnsi="Century Gothic" w:cs="Times New Roman"/>
        </w:rPr>
        <w:t xml:space="preserve"> </w:t>
      </w:r>
      <w:r w:rsidR="00B00B67">
        <w:rPr>
          <w:rFonts w:ascii="Century Gothic" w:hAnsi="Century Gothic" w:cs="Times New Roman"/>
        </w:rPr>
        <w:t xml:space="preserve">al postular, </w:t>
      </w:r>
      <w:r w:rsidRPr="00012CC4">
        <w:rPr>
          <w:rFonts w:ascii="Century Gothic" w:hAnsi="Century Gothic" w:cs="Times New Roman"/>
        </w:rPr>
        <w:t>los honorarios que correspondan por los servicios de asistencia técnica, jurídica y social que efectivamente hubiere realizado.</w:t>
      </w:r>
    </w:p>
    <w:p w14:paraId="6D47BF16" w14:textId="77777777" w:rsidR="00012CC4" w:rsidRPr="00012CC4" w:rsidRDefault="005264FA" w:rsidP="00012CC4">
      <w:pPr>
        <w:jc w:val="both"/>
        <w:rPr>
          <w:rFonts w:ascii="Century Gothic" w:hAnsi="Century Gothic" w:cs="Times New Roman"/>
          <w:b/>
        </w:rPr>
      </w:pPr>
      <w:r>
        <w:rPr>
          <w:rFonts w:ascii="Century Gothic" w:hAnsi="Century Gothic" w:cs="Times New Roman"/>
          <w:b/>
        </w:rPr>
        <w:t xml:space="preserve">DÉCIMA </w:t>
      </w:r>
      <w:r w:rsidR="00E66CEA">
        <w:rPr>
          <w:rFonts w:ascii="Century Gothic" w:hAnsi="Century Gothic" w:cs="Times New Roman"/>
          <w:b/>
        </w:rPr>
        <w:t>CUARTA</w:t>
      </w:r>
      <w:r w:rsidR="00012CC4" w:rsidRPr="00012CC4">
        <w:rPr>
          <w:rFonts w:ascii="Century Gothic" w:hAnsi="Century Gothic" w:cs="Times New Roman"/>
          <w:b/>
        </w:rPr>
        <w:t>. Acceso a la información.</w:t>
      </w:r>
    </w:p>
    <w:p w14:paraId="747AADD8" w14:textId="6F19B31F" w:rsidR="00012CC4" w:rsidRPr="00012CC4" w:rsidRDefault="00012CC4" w:rsidP="00012CC4">
      <w:pPr>
        <w:jc w:val="both"/>
        <w:rPr>
          <w:rFonts w:ascii="Century Gothic" w:hAnsi="Century Gothic" w:cs="Times New Roman"/>
          <w:lang w:val="es-CL"/>
        </w:rPr>
      </w:pPr>
      <w:r w:rsidRPr="00012CC4">
        <w:rPr>
          <w:rFonts w:ascii="Century Gothic" w:hAnsi="Century Gothic" w:cs="Times New Roman"/>
          <w:lang w:val="es-CL"/>
        </w:rPr>
        <w:t xml:space="preserve">La </w:t>
      </w:r>
      <w:r w:rsidR="005264FA">
        <w:rPr>
          <w:rFonts w:ascii="Century Gothic" w:hAnsi="Century Gothic" w:cs="Times New Roman"/>
          <w:lang w:val="es-CL"/>
        </w:rPr>
        <w:t>COOPERATIVA</w:t>
      </w:r>
      <w:r w:rsidRPr="00012CC4">
        <w:rPr>
          <w:rFonts w:ascii="Century Gothic" w:hAnsi="Century Gothic" w:cs="Times New Roman"/>
          <w:lang w:val="es-CL"/>
        </w:rPr>
        <w:t xml:space="preserve"> podrá, previa autorización del SERVIU, acceder a los sistemas informáticos que mantiene el MINVU o el SERVIU, a fin de ingresar y verificar los antecedentes de las familias y de</w:t>
      </w:r>
      <w:r w:rsidR="004F3913">
        <w:rPr>
          <w:rFonts w:ascii="Century Gothic" w:hAnsi="Century Gothic" w:cs="Times New Roman"/>
          <w:lang w:val="es-CL"/>
        </w:rPr>
        <w:t>l</w:t>
      </w:r>
      <w:r w:rsidRPr="00012CC4">
        <w:rPr>
          <w:rFonts w:ascii="Century Gothic" w:hAnsi="Century Gothic" w:cs="Times New Roman"/>
          <w:lang w:val="es-CL"/>
        </w:rPr>
        <w:t xml:space="preserve"> proyecto que se requieran para la postulación de estos. Respecto de esta información, la </w:t>
      </w:r>
      <w:r w:rsidR="00631C67">
        <w:rPr>
          <w:rFonts w:ascii="Century Gothic" w:hAnsi="Century Gothic" w:cs="Times New Roman"/>
          <w:lang w:val="es-CL"/>
        </w:rPr>
        <w:t>COOPERATIVA</w:t>
      </w:r>
      <w:r w:rsidRPr="00012CC4">
        <w:rPr>
          <w:rFonts w:ascii="Century Gothic" w:hAnsi="Century Gothic" w:cs="Times New Roman"/>
          <w:lang w:val="es-CL"/>
        </w:rPr>
        <w:t xml:space="preserve"> deberá dar cumplimiento a las obligaciones establecidas en la letra e) de la </w:t>
      </w:r>
      <w:r w:rsidR="00B00B67" w:rsidRPr="00012CC4">
        <w:rPr>
          <w:rFonts w:ascii="Century Gothic" w:hAnsi="Century Gothic" w:cs="Times New Roman"/>
          <w:lang w:val="es-CL"/>
        </w:rPr>
        <w:t xml:space="preserve">cláusula </w:t>
      </w:r>
      <w:r w:rsidR="00B00B67">
        <w:rPr>
          <w:rFonts w:ascii="Century Gothic" w:hAnsi="Century Gothic" w:cs="Times New Roman"/>
          <w:lang w:val="es-CL"/>
        </w:rPr>
        <w:t>novena</w:t>
      </w:r>
      <w:r w:rsidR="00A4449D" w:rsidRPr="00012CC4">
        <w:rPr>
          <w:rFonts w:ascii="Century Gothic" w:hAnsi="Century Gothic" w:cs="Times New Roman"/>
          <w:lang w:val="es-CL"/>
        </w:rPr>
        <w:t xml:space="preserve"> </w:t>
      </w:r>
      <w:r w:rsidRPr="00012CC4">
        <w:rPr>
          <w:rFonts w:ascii="Century Gothic" w:hAnsi="Century Gothic" w:cs="Times New Roman"/>
          <w:lang w:val="es-CL"/>
        </w:rPr>
        <w:t>del presente Convenio.</w:t>
      </w:r>
    </w:p>
    <w:p w14:paraId="216C253E" w14:textId="77777777" w:rsidR="00012CC4" w:rsidRPr="00012CC4" w:rsidRDefault="00012CC4" w:rsidP="00012CC4">
      <w:pPr>
        <w:jc w:val="both"/>
        <w:rPr>
          <w:rFonts w:ascii="Century Gothic" w:hAnsi="Century Gothic" w:cs="Times New Roman"/>
          <w:b/>
          <w:lang w:val="es-CL"/>
        </w:rPr>
      </w:pPr>
      <w:r w:rsidRPr="00012CC4">
        <w:rPr>
          <w:rFonts w:ascii="Century Gothic" w:hAnsi="Century Gothic" w:cs="Times New Roman"/>
          <w:b/>
          <w:lang w:val="es-CL"/>
        </w:rPr>
        <w:t xml:space="preserve">DÉCIMA </w:t>
      </w:r>
      <w:r w:rsidR="00A4449D">
        <w:rPr>
          <w:rFonts w:ascii="Century Gothic" w:hAnsi="Century Gothic" w:cs="Times New Roman"/>
          <w:b/>
          <w:lang w:val="es-CL"/>
        </w:rPr>
        <w:t>QUINTA</w:t>
      </w:r>
      <w:r w:rsidRPr="00012CC4">
        <w:rPr>
          <w:rFonts w:ascii="Century Gothic" w:hAnsi="Century Gothic" w:cs="Times New Roman"/>
          <w:b/>
          <w:lang w:val="es-CL"/>
        </w:rPr>
        <w:t>. Duración y término del Convenio.</w:t>
      </w:r>
    </w:p>
    <w:p w14:paraId="4CDD730B" w14:textId="4F836C1C" w:rsidR="0062147D" w:rsidRDefault="00012CC4" w:rsidP="0062147D">
      <w:pPr>
        <w:jc w:val="both"/>
        <w:rPr>
          <w:rFonts w:ascii="Century Gothic" w:hAnsi="Century Gothic" w:cs="Times New Roman"/>
        </w:rPr>
      </w:pPr>
      <w:r w:rsidRPr="00012CC4">
        <w:rPr>
          <w:rFonts w:ascii="Century Gothic" w:hAnsi="Century Gothic" w:cs="Times New Roman"/>
        </w:rPr>
        <w:t xml:space="preserve">El presente Convenio tendrá </w:t>
      </w:r>
      <w:r w:rsidR="00982A1F">
        <w:rPr>
          <w:rFonts w:ascii="Century Gothic" w:hAnsi="Century Gothic" w:cs="Times New Roman"/>
        </w:rPr>
        <w:t xml:space="preserve">una </w:t>
      </w:r>
      <w:r w:rsidRPr="00012CC4">
        <w:rPr>
          <w:rFonts w:ascii="Century Gothic" w:hAnsi="Century Gothic" w:cs="Times New Roman"/>
        </w:rPr>
        <w:t>duración de dos años</w:t>
      </w:r>
      <w:r w:rsidR="00631C67">
        <w:rPr>
          <w:rFonts w:ascii="Century Gothic" w:hAnsi="Century Gothic" w:cs="Times New Roman"/>
        </w:rPr>
        <w:t xml:space="preserve">. Excepcionalmente, </w:t>
      </w:r>
      <w:r w:rsidR="005517B1">
        <w:rPr>
          <w:rFonts w:ascii="Century Gothic" w:hAnsi="Century Gothic" w:cs="Times New Roman"/>
        </w:rPr>
        <w:t xml:space="preserve">por mutuo acuerdo de las partes podrán prorrogarlo hasta el total cumplimiento de las obligaciones que se encuentren pendientes. </w:t>
      </w:r>
      <w:r w:rsidR="0062147D">
        <w:rPr>
          <w:rFonts w:ascii="Century Gothic" w:hAnsi="Century Gothic" w:cs="Times New Roman"/>
        </w:rPr>
        <w:t xml:space="preserve">Concluidos satisfactoriamente los servicios y/o finalizada la tramitación de todas las tareas asociadas al proyecto habitacional previa certificación del SERVIU, </w:t>
      </w:r>
      <w:r w:rsidR="00431981">
        <w:rPr>
          <w:rFonts w:ascii="Century Gothic" w:hAnsi="Century Gothic" w:cs="Times New Roman"/>
        </w:rPr>
        <w:t xml:space="preserve">se extinguirá </w:t>
      </w:r>
      <w:r w:rsidR="005F798B">
        <w:rPr>
          <w:rFonts w:ascii="Century Gothic" w:hAnsi="Century Gothic" w:cs="Times New Roman"/>
        </w:rPr>
        <w:t>el presente Convenio</w:t>
      </w:r>
      <w:r w:rsidR="00431981">
        <w:rPr>
          <w:rFonts w:ascii="Century Gothic" w:hAnsi="Century Gothic" w:cs="Times New Roman"/>
        </w:rPr>
        <w:t>.</w:t>
      </w:r>
    </w:p>
    <w:p w14:paraId="3E7E09F8" w14:textId="05F5C9FD" w:rsidR="00012CC4" w:rsidRPr="00012CC4" w:rsidRDefault="00631C67" w:rsidP="00012CC4">
      <w:pPr>
        <w:jc w:val="both"/>
        <w:rPr>
          <w:rFonts w:ascii="Century Gothic" w:hAnsi="Century Gothic" w:cs="Times New Roman"/>
          <w:lang w:val="es-CL"/>
        </w:rPr>
      </w:pPr>
      <w:r>
        <w:rPr>
          <w:rFonts w:ascii="Century Gothic" w:hAnsi="Century Gothic" w:cs="Times New Roman"/>
        </w:rPr>
        <w:t>Sin perjuicio de lo anterior,</w:t>
      </w:r>
      <w:r w:rsidR="00430F93">
        <w:rPr>
          <w:rFonts w:ascii="Century Gothic" w:hAnsi="Century Gothic" w:cs="Times New Roman"/>
        </w:rPr>
        <w:t xml:space="preserve"> </w:t>
      </w:r>
      <w:r w:rsidR="005517B1">
        <w:rPr>
          <w:rFonts w:ascii="Century Gothic" w:hAnsi="Century Gothic" w:cs="Times New Roman"/>
        </w:rPr>
        <w:t xml:space="preserve">prorrogado </w:t>
      </w:r>
      <w:r w:rsidR="00430F93">
        <w:rPr>
          <w:rFonts w:ascii="Century Gothic" w:hAnsi="Century Gothic" w:cs="Times New Roman"/>
        </w:rPr>
        <w:t xml:space="preserve">el plazo </w:t>
      </w:r>
      <w:r w:rsidR="002C4EC0">
        <w:rPr>
          <w:rFonts w:ascii="Century Gothic" w:hAnsi="Century Gothic" w:cs="Times New Roman"/>
        </w:rPr>
        <w:t>de dos años</w:t>
      </w:r>
      <w:r w:rsidR="00430F93">
        <w:rPr>
          <w:rFonts w:ascii="Century Gothic" w:hAnsi="Century Gothic" w:cs="Times New Roman"/>
        </w:rPr>
        <w:t>,</w:t>
      </w:r>
      <w:r>
        <w:rPr>
          <w:rFonts w:ascii="Century Gothic" w:hAnsi="Century Gothic" w:cs="Times New Roman"/>
        </w:rPr>
        <w:t xml:space="preserve"> la COOPERATIVA,</w:t>
      </w:r>
      <w:r w:rsidR="00012CC4" w:rsidRPr="00012CC4">
        <w:rPr>
          <w:rFonts w:ascii="Century Gothic" w:hAnsi="Century Gothic" w:cs="Times New Roman"/>
        </w:rPr>
        <w:t xml:space="preserve"> deberá mediante declaración jurada dar cuenta </w:t>
      </w:r>
      <w:r>
        <w:rPr>
          <w:rFonts w:ascii="Century Gothic" w:hAnsi="Century Gothic" w:cs="Times New Roman"/>
        </w:rPr>
        <w:t>al SERVIU</w:t>
      </w:r>
      <w:r w:rsidR="00012CC4" w:rsidRPr="00012CC4">
        <w:rPr>
          <w:rFonts w:ascii="Century Gothic" w:hAnsi="Century Gothic" w:cs="Times New Roman"/>
        </w:rPr>
        <w:t xml:space="preserve"> respecto </w:t>
      </w:r>
      <w:r w:rsidR="00E66CEA">
        <w:rPr>
          <w:rFonts w:ascii="Century Gothic" w:hAnsi="Century Gothic" w:cs="Times New Roman"/>
        </w:rPr>
        <w:t>de su vigencia y la de</w:t>
      </w:r>
      <w:r w:rsidR="005517B1">
        <w:rPr>
          <w:rFonts w:ascii="Century Gothic" w:hAnsi="Century Gothic" w:cs="Times New Roman"/>
        </w:rPr>
        <w:t xml:space="preserve"> su C</w:t>
      </w:r>
      <w:r w:rsidR="00E66CEA">
        <w:rPr>
          <w:rFonts w:ascii="Century Gothic" w:hAnsi="Century Gothic" w:cs="Times New Roman"/>
        </w:rPr>
        <w:t xml:space="preserve">onsejo de </w:t>
      </w:r>
      <w:r w:rsidR="005517B1">
        <w:rPr>
          <w:rFonts w:ascii="Century Gothic" w:hAnsi="Century Gothic" w:cs="Times New Roman"/>
        </w:rPr>
        <w:t>Administración</w:t>
      </w:r>
      <w:r w:rsidR="00E66CEA">
        <w:rPr>
          <w:rFonts w:ascii="Century Gothic" w:hAnsi="Century Gothic" w:cs="Times New Roman"/>
        </w:rPr>
        <w:t xml:space="preserve">, </w:t>
      </w:r>
      <w:proofErr w:type="gramStart"/>
      <w:r w:rsidR="00302B50">
        <w:rPr>
          <w:rFonts w:ascii="Century Gothic" w:hAnsi="Century Gothic" w:cs="Times New Roman"/>
        </w:rPr>
        <w:t>identificando</w:t>
      </w:r>
      <w:proofErr w:type="gramEnd"/>
      <w:r w:rsidR="00302B50">
        <w:rPr>
          <w:rFonts w:ascii="Century Gothic" w:hAnsi="Century Gothic" w:cs="Times New Roman"/>
        </w:rPr>
        <w:t xml:space="preserve"> además, a </w:t>
      </w:r>
      <w:r w:rsidR="00012CC4" w:rsidRPr="00012CC4">
        <w:rPr>
          <w:rFonts w:ascii="Century Gothic" w:hAnsi="Century Gothic" w:cs="Times New Roman"/>
          <w:lang w:val="es-ES_tradnl"/>
        </w:rPr>
        <w:t>sus socios, administradores, directores, personal técnico, profesional o administrativo, que incida en el cumplimiento de los requisitos</w:t>
      </w:r>
      <w:r w:rsidR="00012CC4" w:rsidRPr="00012CC4">
        <w:rPr>
          <w:rFonts w:ascii="Century Gothic" w:hAnsi="Century Gothic" w:cs="Times New Roman"/>
        </w:rPr>
        <w:t xml:space="preserve"> del presente Convenio.</w:t>
      </w:r>
    </w:p>
    <w:p w14:paraId="0451518E" w14:textId="78485034" w:rsidR="00092524" w:rsidRDefault="00012CC4" w:rsidP="00012CC4">
      <w:pPr>
        <w:jc w:val="both"/>
        <w:rPr>
          <w:rFonts w:ascii="Century Gothic" w:hAnsi="Century Gothic" w:cs="Times New Roman"/>
        </w:rPr>
      </w:pPr>
      <w:r w:rsidRPr="005F5154">
        <w:rPr>
          <w:rFonts w:ascii="Century Gothic" w:hAnsi="Century Gothic" w:cs="Times New Roman"/>
        </w:rPr>
        <w:t xml:space="preserve">Ante el evento que el SERVIU </w:t>
      </w:r>
      <w:r w:rsidR="00631C67" w:rsidRPr="005F5154">
        <w:rPr>
          <w:rFonts w:ascii="Century Gothic" w:hAnsi="Century Gothic" w:cs="Times New Roman"/>
        </w:rPr>
        <w:t>detecte</w:t>
      </w:r>
      <w:r w:rsidRPr="005F5154">
        <w:rPr>
          <w:rFonts w:ascii="Century Gothic" w:hAnsi="Century Gothic" w:cs="Times New Roman"/>
        </w:rPr>
        <w:t xml:space="preserve"> que la </w:t>
      </w:r>
      <w:r w:rsidR="00631C67" w:rsidRPr="005F5154">
        <w:rPr>
          <w:rFonts w:ascii="Century Gothic" w:hAnsi="Century Gothic" w:cs="Times New Roman"/>
        </w:rPr>
        <w:t xml:space="preserve">COOPERATIVA </w:t>
      </w:r>
      <w:r w:rsidRPr="005F5154">
        <w:rPr>
          <w:rFonts w:ascii="Century Gothic" w:hAnsi="Century Gothic" w:cs="Times New Roman"/>
        </w:rPr>
        <w:t>no se encuentra en condiciones de concluir</w:t>
      </w:r>
      <w:r w:rsidR="005F798B">
        <w:rPr>
          <w:rFonts w:ascii="Century Gothic" w:hAnsi="Century Gothic" w:cs="Times New Roman"/>
        </w:rPr>
        <w:t xml:space="preserve"> </w:t>
      </w:r>
      <w:r w:rsidRPr="005F5154">
        <w:rPr>
          <w:rFonts w:ascii="Century Gothic" w:hAnsi="Century Gothic" w:cs="Times New Roman"/>
        </w:rPr>
        <w:t xml:space="preserve">las operaciones pendientes, el SERVIU podrá traspasar los proyectos y los servicios pendientes a </w:t>
      </w:r>
      <w:r w:rsidR="00526AF9" w:rsidRPr="005F5154">
        <w:rPr>
          <w:rFonts w:ascii="Century Gothic" w:hAnsi="Century Gothic" w:cs="Times New Roman"/>
        </w:rPr>
        <w:t>una Entidad Patrocinante</w:t>
      </w:r>
      <w:r w:rsidRPr="005F5154">
        <w:rPr>
          <w:rFonts w:ascii="Century Gothic" w:hAnsi="Century Gothic" w:cs="Times New Roman"/>
        </w:rPr>
        <w:t xml:space="preserve"> con convenio vigente, o bien el SERVIU podrá hacerse cargo directamente de estos proyectos.</w:t>
      </w:r>
    </w:p>
    <w:p w14:paraId="3EB25BA0" w14:textId="18DF1C23" w:rsidR="00092524" w:rsidRPr="00092524" w:rsidRDefault="00092524" w:rsidP="00092524">
      <w:pPr>
        <w:jc w:val="both"/>
        <w:rPr>
          <w:rFonts w:ascii="Century Gothic" w:hAnsi="Century Gothic" w:cs="Times New Roman"/>
        </w:rPr>
      </w:pPr>
      <w:r w:rsidRPr="00092524">
        <w:rPr>
          <w:rFonts w:ascii="Century Gothic" w:hAnsi="Century Gothic" w:cs="Times New Roman"/>
        </w:rPr>
        <w:t xml:space="preserve">La COOPERATIVA no tendrá derecho a compensación o indemnización alguna por el término del </w:t>
      </w:r>
      <w:r>
        <w:rPr>
          <w:rFonts w:ascii="Century Gothic" w:hAnsi="Century Gothic" w:cs="Times New Roman"/>
        </w:rPr>
        <w:t xml:space="preserve">presente </w:t>
      </w:r>
      <w:r w:rsidRPr="00092524">
        <w:rPr>
          <w:rFonts w:ascii="Century Gothic" w:hAnsi="Century Gothic" w:cs="Times New Roman"/>
        </w:rPr>
        <w:t xml:space="preserve">convenio, sin perjuicio de los honorarios que le corresponda percibir por las gestiones realizadas a satisfacción del SERVIU y de las que realice para la adecuada finalización de las operaciones del proyecto en ejecución a la fecha de término del convenio.  </w:t>
      </w:r>
    </w:p>
    <w:p w14:paraId="39036796" w14:textId="77777777" w:rsidR="00012CC4" w:rsidRPr="00012CC4" w:rsidRDefault="00526AF9" w:rsidP="00012CC4">
      <w:pPr>
        <w:jc w:val="both"/>
        <w:rPr>
          <w:rFonts w:ascii="Century Gothic" w:hAnsi="Century Gothic" w:cs="Times New Roman"/>
          <w:b/>
        </w:rPr>
      </w:pPr>
      <w:r>
        <w:rPr>
          <w:rFonts w:ascii="Century Gothic" w:hAnsi="Century Gothic" w:cs="Times New Roman"/>
          <w:b/>
        </w:rPr>
        <w:t xml:space="preserve">DECIMA </w:t>
      </w:r>
      <w:r w:rsidR="00A4449D">
        <w:rPr>
          <w:rFonts w:ascii="Century Gothic" w:hAnsi="Century Gothic" w:cs="Times New Roman"/>
          <w:b/>
        </w:rPr>
        <w:t>SEXTA</w:t>
      </w:r>
      <w:r w:rsidR="00012CC4" w:rsidRPr="00012CC4">
        <w:rPr>
          <w:rFonts w:ascii="Century Gothic" w:hAnsi="Century Gothic" w:cs="Times New Roman"/>
          <w:b/>
        </w:rPr>
        <w:t>. Verificación de infracciones contractuales:</w:t>
      </w:r>
    </w:p>
    <w:p w14:paraId="52A9C241" w14:textId="152C758E"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Mediante el presente instrumento la </w:t>
      </w:r>
      <w:r w:rsidR="00526AF9">
        <w:rPr>
          <w:rFonts w:ascii="Century Gothic" w:hAnsi="Century Gothic" w:cs="Times New Roman"/>
        </w:rPr>
        <w:t>COOPERATIVA</w:t>
      </w:r>
      <w:r w:rsidRPr="00012CC4">
        <w:rPr>
          <w:rFonts w:ascii="Century Gothic" w:hAnsi="Century Gothic" w:cs="Times New Roman"/>
        </w:rPr>
        <w:t xml:space="preserve"> acepta expresamente someterse a las </w:t>
      </w:r>
      <w:r w:rsidR="00B00B67" w:rsidRPr="00012CC4">
        <w:rPr>
          <w:rFonts w:ascii="Century Gothic" w:hAnsi="Century Gothic" w:cs="Times New Roman"/>
        </w:rPr>
        <w:t>disposiciones de</w:t>
      </w:r>
      <w:r w:rsidRPr="00012CC4">
        <w:rPr>
          <w:rFonts w:ascii="Century Gothic" w:hAnsi="Century Gothic" w:cs="Times New Roman"/>
        </w:rPr>
        <w:t xml:space="preserve"> la Ley N° 19.880</w:t>
      </w:r>
      <w:r w:rsidR="00B00B67" w:rsidRPr="00012CC4">
        <w:rPr>
          <w:rFonts w:ascii="Century Gothic" w:hAnsi="Century Gothic" w:cs="Times New Roman"/>
        </w:rPr>
        <w:t>, que Establece</w:t>
      </w:r>
      <w:r w:rsidRPr="00012CC4">
        <w:rPr>
          <w:rFonts w:ascii="Century Gothic" w:hAnsi="Century Gothic" w:cs="Times New Roman"/>
        </w:rPr>
        <w:t xml:space="preserve"> Bases de los Procedimientos Administrativos que Rigen los Actos de los Órganos de la Administración del Estado para efectos de </w:t>
      </w:r>
      <w:r w:rsidR="00B00B67" w:rsidRPr="00012CC4">
        <w:rPr>
          <w:rFonts w:ascii="Century Gothic" w:hAnsi="Century Gothic" w:cs="Times New Roman"/>
        </w:rPr>
        <w:t>determinar la</w:t>
      </w:r>
      <w:r w:rsidRPr="00012CC4">
        <w:rPr>
          <w:rFonts w:ascii="Century Gothic" w:hAnsi="Century Gothic" w:cs="Times New Roman"/>
        </w:rPr>
        <w:t xml:space="preserve"> concurrencia de alguna de las infracciones al presente contrato</w:t>
      </w:r>
      <w:r w:rsidR="00430F93">
        <w:rPr>
          <w:rFonts w:ascii="Century Gothic" w:hAnsi="Century Gothic" w:cs="Times New Roman"/>
        </w:rPr>
        <w:t>.</w:t>
      </w:r>
    </w:p>
    <w:p w14:paraId="558E0C82" w14:textId="77777777" w:rsidR="00012CC4" w:rsidRPr="00012CC4" w:rsidRDefault="00526AF9" w:rsidP="00D02914">
      <w:pPr>
        <w:jc w:val="both"/>
        <w:rPr>
          <w:rFonts w:ascii="Century Gothic" w:hAnsi="Century Gothic" w:cs="Times New Roman"/>
          <w:b/>
          <w:lang w:val="es-ES_tradnl"/>
        </w:rPr>
      </w:pPr>
      <w:r>
        <w:rPr>
          <w:rFonts w:ascii="Century Gothic" w:hAnsi="Century Gothic" w:cs="Times New Roman"/>
          <w:b/>
        </w:rPr>
        <w:lastRenderedPageBreak/>
        <w:t xml:space="preserve">DECIMA </w:t>
      </w:r>
      <w:r w:rsidR="005F5154">
        <w:rPr>
          <w:rFonts w:ascii="Century Gothic" w:hAnsi="Century Gothic" w:cs="Times New Roman"/>
          <w:b/>
        </w:rPr>
        <w:t>SEPTIMA</w:t>
      </w:r>
      <w:r w:rsidR="00012CC4" w:rsidRPr="00012CC4">
        <w:rPr>
          <w:rFonts w:ascii="Century Gothic" w:hAnsi="Century Gothic" w:cs="Times New Roman"/>
          <w:b/>
        </w:rPr>
        <w:t xml:space="preserve">. </w:t>
      </w:r>
      <w:r w:rsidR="00012CC4" w:rsidRPr="00012CC4">
        <w:rPr>
          <w:rFonts w:ascii="Century Gothic" w:hAnsi="Century Gothic" w:cs="Times New Roman"/>
          <w:b/>
          <w:lang w:val="es-ES_tradnl"/>
        </w:rPr>
        <w:t xml:space="preserve">Del término unilateral del contrato </w:t>
      </w:r>
    </w:p>
    <w:p w14:paraId="4582A959" w14:textId="77777777" w:rsidR="00012CC4" w:rsidRPr="00012CC4" w:rsidRDefault="002C1616" w:rsidP="00012CC4">
      <w:pPr>
        <w:jc w:val="both"/>
        <w:rPr>
          <w:rFonts w:ascii="Century Gothic" w:hAnsi="Century Gothic" w:cs="Times New Roman"/>
          <w:lang w:val="es-ES_tradnl"/>
        </w:rPr>
      </w:pPr>
      <w:r>
        <w:rPr>
          <w:rFonts w:ascii="Century Gothic" w:hAnsi="Century Gothic" w:cs="Times New Roman"/>
          <w:lang w:val="es-ES_tradnl"/>
        </w:rPr>
        <w:t>L</w:t>
      </w:r>
      <w:r w:rsidR="00012CC4" w:rsidRPr="00012CC4">
        <w:rPr>
          <w:rFonts w:ascii="Century Gothic" w:hAnsi="Century Gothic" w:cs="Times New Roman"/>
          <w:lang w:val="es-ES_tradnl"/>
        </w:rPr>
        <w:t xml:space="preserve">as partes convienen en que los siguientes actos o acciones cometidos por la </w:t>
      </w:r>
      <w:r>
        <w:rPr>
          <w:rFonts w:ascii="Century Gothic" w:hAnsi="Century Gothic" w:cs="Times New Roman"/>
          <w:lang w:val="es-ES_tradnl"/>
        </w:rPr>
        <w:t xml:space="preserve">COOPERATIVA </w:t>
      </w:r>
      <w:r w:rsidR="00012CC4" w:rsidRPr="00012CC4">
        <w:rPr>
          <w:rFonts w:ascii="Century Gothic" w:hAnsi="Century Gothic" w:cs="Times New Roman"/>
          <w:lang w:val="es-ES_tradnl"/>
        </w:rPr>
        <w:t xml:space="preserve">autorizan </w:t>
      </w:r>
      <w:r>
        <w:rPr>
          <w:rFonts w:ascii="Century Gothic" w:hAnsi="Century Gothic" w:cs="Times New Roman"/>
          <w:lang w:val="es-ES_tradnl"/>
        </w:rPr>
        <w:t>al SERVIU</w:t>
      </w:r>
      <w:r w:rsidR="00012CC4" w:rsidRPr="00012CC4">
        <w:rPr>
          <w:rFonts w:ascii="Century Gothic" w:hAnsi="Century Gothic" w:cs="Times New Roman"/>
          <w:lang w:val="es-ES_tradnl"/>
        </w:rPr>
        <w:t xml:space="preserve"> a finiquitar unilateralmente el presente </w:t>
      </w:r>
      <w:r w:rsidR="00A22B9C" w:rsidRPr="00012CC4">
        <w:rPr>
          <w:rFonts w:ascii="Century Gothic" w:hAnsi="Century Gothic" w:cs="Times New Roman"/>
          <w:lang w:val="es-ES_tradnl"/>
        </w:rPr>
        <w:t>convenio</w:t>
      </w:r>
      <w:r w:rsidR="00A22B9C">
        <w:rPr>
          <w:rFonts w:ascii="Century Gothic" w:hAnsi="Century Gothic" w:cs="Times New Roman"/>
          <w:lang w:val="es-ES_tradnl"/>
        </w:rPr>
        <w:t>.</w:t>
      </w:r>
    </w:p>
    <w:p w14:paraId="40A7982B"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 xml:space="preserve">Proporcionar o hacer utilización de información falsa, documentos adulterados u omitir información relativa a los requisitos de postulación al subsidio o beneficio, especialmente respecto a ahorros y condición socioeconómica, acreditados por </w:t>
      </w:r>
      <w:r w:rsidR="002C1616">
        <w:rPr>
          <w:rFonts w:ascii="Century Gothic" w:hAnsi="Century Gothic" w:cs="Times New Roman"/>
          <w:lang w:val="es-ES_tradnl"/>
        </w:rPr>
        <w:t>los socios</w:t>
      </w:r>
      <w:r w:rsidRPr="00012CC4">
        <w:rPr>
          <w:rFonts w:ascii="Century Gothic" w:hAnsi="Century Gothic" w:cs="Times New Roman"/>
          <w:lang w:val="es-ES_tradnl"/>
        </w:rPr>
        <w:t xml:space="preserve"> que la </w:t>
      </w:r>
      <w:r w:rsidR="002C1616">
        <w:rPr>
          <w:rFonts w:ascii="Century Gothic" w:hAnsi="Century Gothic" w:cs="Times New Roman"/>
          <w:lang w:val="es-ES_tradnl"/>
        </w:rPr>
        <w:t>COOPERATIVA</w:t>
      </w:r>
      <w:r w:rsidR="002C1616" w:rsidRPr="00012CC4">
        <w:rPr>
          <w:rFonts w:ascii="Century Gothic" w:hAnsi="Century Gothic" w:cs="Times New Roman"/>
          <w:lang w:val="es-ES_tradnl"/>
        </w:rPr>
        <w:t xml:space="preserve"> </w:t>
      </w:r>
      <w:r w:rsidRPr="00012CC4">
        <w:rPr>
          <w:rFonts w:ascii="Century Gothic" w:hAnsi="Century Gothic" w:cs="Times New Roman"/>
          <w:lang w:val="es-ES_tradnl"/>
        </w:rPr>
        <w:t>organice, asista o asesore;</w:t>
      </w:r>
    </w:p>
    <w:p w14:paraId="7885857B"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Proporcionar o hacer utilización de información falsa, documentos adulterados u omitir información para el cobro de los subsidios o beneficios;</w:t>
      </w:r>
    </w:p>
    <w:p w14:paraId="355EB40C" w14:textId="77777777" w:rsidR="00012CC4" w:rsidRPr="00012CC4" w:rsidRDefault="00012CC4" w:rsidP="00012CC4">
      <w:pPr>
        <w:numPr>
          <w:ilvl w:val="0"/>
          <w:numId w:val="6"/>
        </w:numPr>
        <w:jc w:val="both"/>
        <w:rPr>
          <w:rFonts w:ascii="Century Gothic" w:hAnsi="Century Gothic" w:cs="Times New Roman"/>
          <w:lang w:val="es-ES_tradnl"/>
        </w:rPr>
      </w:pPr>
      <w:r w:rsidRPr="00012CC4">
        <w:rPr>
          <w:rFonts w:ascii="Century Gothic" w:hAnsi="Century Gothic" w:cs="Times New Roman"/>
          <w:lang w:val="es-ES_tradnl"/>
        </w:rPr>
        <w:t>Actuar encontrándose afectado por un conflicto de intereses o alguna causal de inhabilidad;</w:t>
      </w:r>
    </w:p>
    <w:p w14:paraId="0D2E0DA6" w14:textId="77777777" w:rsidR="00012CC4" w:rsidRPr="00012CC4" w:rsidRDefault="00A4449D" w:rsidP="00012CC4">
      <w:pPr>
        <w:jc w:val="both"/>
        <w:rPr>
          <w:rFonts w:ascii="Century Gothic" w:hAnsi="Century Gothic" w:cs="Times New Roman"/>
          <w:b/>
          <w:bCs/>
        </w:rPr>
      </w:pPr>
      <w:r>
        <w:rPr>
          <w:rFonts w:ascii="Century Gothic" w:hAnsi="Century Gothic" w:cs="Times New Roman"/>
          <w:b/>
          <w:bCs/>
        </w:rPr>
        <w:t xml:space="preserve">DECIMA </w:t>
      </w:r>
      <w:r w:rsidR="005F5154">
        <w:rPr>
          <w:rFonts w:ascii="Century Gothic" w:hAnsi="Century Gothic" w:cs="Times New Roman"/>
          <w:b/>
          <w:bCs/>
        </w:rPr>
        <w:t>OCTAVA</w:t>
      </w:r>
      <w:r w:rsidR="00012CC4" w:rsidRPr="00012CC4">
        <w:rPr>
          <w:rFonts w:ascii="Century Gothic" w:hAnsi="Century Gothic" w:cs="Times New Roman"/>
          <w:b/>
          <w:bCs/>
        </w:rPr>
        <w:t>. Vigencia y Ejemplares:</w:t>
      </w:r>
    </w:p>
    <w:p w14:paraId="3ACE5240" w14:textId="77777777" w:rsidR="00012CC4" w:rsidRPr="00012CC4" w:rsidRDefault="00012CC4" w:rsidP="00012CC4">
      <w:pPr>
        <w:jc w:val="both"/>
        <w:rPr>
          <w:rFonts w:ascii="Century Gothic" w:hAnsi="Century Gothic" w:cs="Times New Roman"/>
        </w:rPr>
      </w:pPr>
      <w:r w:rsidRPr="00012CC4">
        <w:rPr>
          <w:rFonts w:ascii="Century Gothic" w:hAnsi="Century Gothic" w:cs="Times New Roman"/>
        </w:rPr>
        <w:t xml:space="preserve">El presente convenio se suscribe </w:t>
      </w:r>
      <w:proofErr w:type="gramStart"/>
      <w:r w:rsidRPr="00012CC4">
        <w:rPr>
          <w:rFonts w:ascii="Century Gothic" w:hAnsi="Century Gothic" w:cs="Times New Roman"/>
        </w:rPr>
        <w:t>ad referéndum</w:t>
      </w:r>
      <w:proofErr w:type="gramEnd"/>
      <w:r w:rsidRPr="00012CC4">
        <w:rPr>
          <w:rFonts w:ascii="Century Gothic" w:hAnsi="Century Gothic" w:cs="Times New Roman"/>
        </w:rPr>
        <w:t xml:space="preserve"> sujeto a la total tramitación de la resolución </w:t>
      </w:r>
      <w:r w:rsidR="002C1616">
        <w:rPr>
          <w:rFonts w:ascii="Century Gothic" w:hAnsi="Century Gothic" w:cs="Times New Roman"/>
        </w:rPr>
        <w:t>del SERVIU</w:t>
      </w:r>
      <w:r w:rsidRPr="00012CC4">
        <w:rPr>
          <w:rFonts w:ascii="Century Gothic" w:hAnsi="Century Gothic" w:cs="Times New Roman"/>
        </w:rPr>
        <w:t xml:space="preserve"> que lo apruebe, en </w:t>
      </w:r>
      <w:r w:rsidR="006C51A3">
        <w:rPr>
          <w:rFonts w:ascii="Century Gothic" w:hAnsi="Century Gothic" w:cs="Times New Roman"/>
        </w:rPr>
        <w:t>dos</w:t>
      </w:r>
      <w:r w:rsidRPr="00012CC4">
        <w:rPr>
          <w:rFonts w:ascii="Century Gothic" w:hAnsi="Century Gothic" w:cs="Times New Roman"/>
        </w:rPr>
        <w:t xml:space="preserve"> ejemplares de igual tenor y fecha, quedando dos de ellos en poder de cada parte.</w:t>
      </w:r>
    </w:p>
    <w:p w14:paraId="41CBDA4F" w14:textId="77777777" w:rsidR="00012CC4" w:rsidRPr="00012CC4" w:rsidRDefault="005F5154" w:rsidP="00012CC4">
      <w:pPr>
        <w:jc w:val="both"/>
        <w:rPr>
          <w:rFonts w:ascii="Century Gothic" w:hAnsi="Century Gothic" w:cs="Times New Roman"/>
          <w:b/>
          <w:bCs/>
        </w:rPr>
      </w:pPr>
      <w:r>
        <w:rPr>
          <w:rFonts w:ascii="Century Gothic" w:hAnsi="Century Gothic" w:cs="Times New Roman"/>
          <w:b/>
          <w:bCs/>
        </w:rPr>
        <w:t>DECIMA NOVENA</w:t>
      </w:r>
      <w:r w:rsidR="00012CC4" w:rsidRPr="00012CC4">
        <w:rPr>
          <w:rFonts w:ascii="Century Gothic" w:hAnsi="Century Gothic" w:cs="Times New Roman"/>
          <w:b/>
          <w:bCs/>
        </w:rPr>
        <w:t xml:space="preserve"> Personerías:</w:t>
      </w:r>
    </w:p>
    <w:p w14:paraId="4482DFFE" w14:textId="1D04AAA0" w:rsidR="00012CC4" w:rsidRPr="00012CC4" w:rsidRDefault="00012CC4" w:rsidP="00012CC4">
      <w:pPr>
        <w:jc w:val="both"/>
        <w:rPr>
          <w:rFonts w:ascii="Century Gothic" w:hAnsi="Century Gothic" w:cs="Times New Roman"/>
        </w:rPr>
      </w:pPr>
      <w:r w:rsidRPr="00012CC4">
        <w:rPr>
          <w:rFonts w:ascii="Century Gothic" w:hAnsi="Century Gothic" w:cs="Times New Roman"/>
        </w:rPr>
        <w:t>La personería de don (ña</w:t>
      </w:r>
      <w:r w:rsidR="00702808">
        <w:rPr>
          <w:rFonts w:ascii="Century Gothic" w:hAnsi="Century Gothic" w:cs="Times New Roman"/>
        </w:rPr>
        <w:t>) …………………………</w:t>
      </w:r>
      <w:r w:rsidRPr="00012CC4">
        <w:rPr>
          <w:rFonts w:ascii="Century Gothic" w:hAnsi="Century Gothic" w:cs="Times New Roman"/>
        </w:rPr>
        <w:t xml:space="preserve">como </w:t>
      </w:r>
      <w:r w:rsidR="00430F93">
        <w:rPr>
          <w:rFonts w:ascii="Century Gothic" w:hAnsi="Century Gothic" w:cs="Times New Roman"/>
        </w:rPr>
        <w:t xml:space="preserve">Director del Servicio de </w:t>
      </w:r>
      <w:r w:rsidRPr="00012CC4">
        <w:rPr>
          <w:rFonts w:ascii="Century Gothic" w:hAnsi="Century Gothic" w:cs="Times New Roman"/>
        </w:rPr>
        <w:t xml:space="preserve">Vivienda y </w:t>
      </w:r>
      <w:r w:rsidR="002F0E46" w:rsidRPr="00012CC4">
        <w:rPr>
          <w:rFonts w:ascii="Century Gothic" w:hAnsi="Century Gothic" w:cs="Times New Roman"/>
        </w:rPr>
        <w:t>Urbani</w:t>
      </w:r>
      <w:r w:rsidR="002F0E46">
        <w:rPr>
          <w:rFonts w:ascii="Century Gothic" w:hAnsi="Century Gothic" w:cs="Times New Roman"/>
        </w:rPr>
        <w:t>zación</w:t>
      </w:r>
      <w:r w:rsidRPr="00012CC4">
        <w:rPr>
          <w:rFonts w:ascii="Century Gothic" w:hAnsi="Century Gothic" w:cs="Times New Roman"/>
        </w:rPr>
        <w:t xml:space="preserve"> Región de </w:t>
      </w:r>
      <w:r w:rsidR="00702808">
        <w:rPr>
          <w:rFonts w:ascii="Century Gothic" w:hAnsi="Century Gothic" w:cs="Times New Roman"/>
        </w:rPr>
        <w:t>……………</w:t>
      </w:r>
      <w:proofErr w:type="gramStart"/>
      <w:r w:rsidR="00702808">
        <w:rPr>
          <w:rFonts w:ascii="Century Gothic" w:hAnsi="Century Gothic" w:cs="Times New Roman"/>
        </w:rPr>
        <w:t>…….</w:t>
      </w:r>
      <w:proofErr w:type="gramEnd"/>
      <w:r w:rsidR="00702808">
        <w:rPr>
          <w:rFonts w:ascii="Century Gothic" w:hAnsi="Century Gothic" w:cs="Times New Roman"/>
        </w:rPr>
        <w:t>.</w:t>
      </w:r>
      <w:r w:rsidR="00702808" w:rsidRPr="00012CC4">
        <w:rPr>
          <w:rFonts w:ascii="Century Gothic" w:hAnsi="Century Gothic" w:cs="Times New Roman"/>
        </w:rPr>
        <w:t xml:space="preserve">, </w:t>
      </w:r>
      <w:r w:rsidRPr="00012CC4">
        <w:rPr>
          <w:rFonts w:ascii="Century Gothic" w:hAnsi="Century Gothic" w:cs="Times New Roman"/>
        </w:rPr>
        <w:t>consta del Decreto Supremo N</w:t>
      </w:r>
      <w:r w:rsidR="00702808">
        <w:rPr>
          <w:rFonts w:ascii="Century Gothic" w:hAnsi="Century Gothic" w:cs="Times New Roman"/>
        </w:rPr>
        <w:t>°………</w:t>
      </w:r>
      <w:r w:rsidRPr="00012CC4">
        <w:rPr>
          <w:rFonts w:ascii="Century Gothic" w:hAnsi="Century Gothic" w:cs="Times New Roman"/>
        </w:rPr>
        <w:t>, (V. y U.),</w:t>
      </w:r>
      <w:r w:rsidR="00472C63">
        <w:rPr>
          <w:rFonts w:ascii="Century Gothic" w:hAnsi="Century Gothic" w:cs="Times New Roman"/>
        </w:rPr>
        <w:t>….</w:t>
      </w:r>
      <w:r w:rsidRPr="00012CC4">
        <w:rPr>
          <w:rFonts w:ascii="Century Gothic" w:hAnsi="Century Gothic" w:cs="Times New Roman"/>
        </w:rPr>
        <w:t xml:space="preserve"> </w:t>
      </w:r>
      <w:proofErr w:type="gramStart"/>
      <w:r w:rsidRPr="00012CC4">
        <w:rPr>
          <w:rFonts w:ascii="Century Gothic" w:hAnsi="Century Gothic" w:cs="Times New Roman"/>
        </w:rPr>
        <w:t>de</w:t>
      </w:r>
      <w:r w:rsidR="00702808">
        <w:rPr>
          <w:rFonts w:ascii="Century Gothic" w:hAnsi="Century Gothic" w:cs="Times New Roman"/>
        </w:rPr>
        <w:t>….</w:t>
      </w:r>
      <w:proofErr w:type="gramEnd"/>
      <w:r w:rsidR="00702808">
        <w:rPr>
          <w:rFonts w:ascii="Century Gothic" w:hAnsi="Century Gothic" w:cs="Times New Roman"/>
        </w:rPr>
        <w:t>.</w:t>
      </w:r>
      <w:r w:rsidR="00702808" w:rsidRPr="00012CC4">
        <w:rPr>
          <w:rFonts w:ascii="Century Gothic" w:hAnsi="Century Gothic" w:cs="Times New Roman"/>
        </w:rPr>
        <w:t xml:space="preserve">; </w:t>
      </w:r>
      <w:r w:rsidRPr="00012CC4">
        <w:rPr>
          <w:rFonts w:ascii="Century Gothic" w:hAnsi="Century Gothic" w:cs="Times New Roman"/>
        </w:rPr>
        <w:t xml:space="preserve">y la de don(ña) </w:t>
      </w:r>
      <w:r w:rsidR="00702808">
        <w:rPr>
          <w:rFonts w:ascii="Century Gothic" w:hAnsi="Century Gothic" w:cs="Times New Roman"/>
        </w:rPr>
        <w:t>…………………….</w:t>
      </w:r>
      <w:r w:rsidRPr="00012CC4">
        <w:rPr>
          <w:rFonts w:ascii="Century Gothic" w:hAnsi="Century Gothic" w:cs="Times New Roman"/>
        </w:rPr>
        <w:t xml:space="preserve">como representante legal de la </w:t>
      </w:r>
      <w:r w:rsidR="00430F93">
        <w:rPr>
          <w:rFonts w:ascii="Century Gothic" w:hAnsi="Century Gothic" w:cs="Times New Roman"/>
        </w:rPr>
        <w:t>COOPERATIVA</w:t>
      </w:r>
      <w:r w:rsidRPr="00012CC4">
        <w:rPr>
          <w:rFonts w:ascii="Century Gothic" w:hAnsi="Century Gothic" w:cs="Times New Roman"/>
        </w:rPr>
        <w:t xml:space="preserve">, consta </w:t>
      </w:r>
      <w:r w:rsidR="00702808">
        <w:rPr>
          <w:rFonts w:ascii="Century Gothic" w:hAnsi="Century Gothic" w:cs="Times New Roman"/>
        </w:rPr>
        <w:t>en ……………………….</w:t>
      </w:r>
    </w:p>
    <w:p w14:paraId="6BD7DE33" w14:textId="77777777" w:rsidR="00012CC4" w:rsidRPr="00012CC4" w:rsidRDefault="00012CC4" w:rsidP="00012CC4">
      <w:pPr>
        <w:ind w:left="360"/>
        <w:jc w:val="both"/>
        <w:rPr>
          <w:rFonts w:ascii="Century Gothic" w:hAnsi="Century Gothic" w:cs="Times New Roman"/>
        </w:rPr>
      </w:pPr>
    </w:p>
    <w:tbl>
      <w:tblPr>
        <w:tblStyle w:val="Tablaconcuadrcula1"/>
        <w:tblW w:w="0" w:type="auto"/>
        <w:tblLook w:val="01E0" w:firstRow="1" w:lastRow="1" w:firstColumn="1" w:lastColumn="1" w:noHBand="0" w:noVBand="0"/>
      </w:tblPr>
      <w:tblGrid>
        <w:gridCol w:w="4413"/>
        <w:gridCol w:w="4415"/>
      </w:tblGrid>
      <w:tr w:rsidR="00012CC4" w:rsidRPr="00012CC4" w14:paraId="6DDA7A0C" w14:textId="77777777" w:rsidTr="00B00B67">
        <w:tc>
          <w:tcPr>
            <w:tcW w:w="4490" w:type="dxa"/>
            <w:tcBorders>
              <w:bottom w:val="single" w:sz="4" w:space="0" w:color="auto"/>
            </w:tcBorders>
          </w:tcPr>
          <w:p w14:paraId="53743CF1" w14:textId="77777777" w:rsidR="00012CC4" w:rsidRPr="00012CC4" w:rsidRDefault="00012CC4" w:rsidP="00012CC4">
            <w:pPr>
              <w:rPr>
                <w:rFonts w:ascii="Century Gothic" w:hAnsi="Century Gothic"/>
                <w:b/>
              </w:rPr>
            </w:pPr>
            <w:r w:rsidRPr="00012CC4">
              <w:rPr>
                <w:rFonts w:ascii="Century Gothic" w:hAnsi="Century Gothic"/>
                <w:b/>
              </w:rPr>
              <w:t xml:space="preserve">FIRMA </w:t>
            </w:r>
            <w:r w:rsidR="00430F93">
              <w:rPr>
                <w:rFonts w:ascii="Century Gothic" w:hAnsi="Century Gothic"/>
                <w:b/>
              </w:rPr>
              <w:t>COOPERATIVA</w:t>
            </w:r>
          </w:p>
          <w:p w14:paraId="2D52D17A" w14:textId="77777777" w:rsidR="00012CC4" w:rsidRPr="00012CC4" w:rsidRDefault="00012CC4" w:rsidP="00012CC4">
            <w:pPr>
              <w:rPr>
                <w:rFonts w:ascii="Century Gothic" w:hAnsi="Century Gothic"/>
                <w:b/>
              </w:rPr>
            </w:pPr>
          </w:p>
          <w:p w14:paraId="5D3B0CAF" w14:textId="77777777" w:rsidR="00012CC4" w:rsidRPr="00012CC4" w:rsidRDefault="00012CC4" w:rsidP="00012CC4">
            <w:pPr>
              <w:rPr>
                <w:rFonts w:ascii="Century Gothic" w:hAnsi="Century Gothic"/>
                <w:b/>
              </w:rPr>
            </w:pPr>
          </w:p>
          <w:p w14:paraId="3D628DD6" w14:textId="77777777" w:rsidR="00012CC4" w:rsidRPr="00012CC4" w:rsidRDefault="00012CC4" w:rsidP="00012CC4">
            <w:pPr>
              <w:rPr>
                <w:rFonts w:ascii="Century Gothic" w:hAnsi="Century Gothic"/>
              </w:rPr>
            </w:pPr>
          </w:p>
          <w:p w14:paraId="08E812AD" w14:textId="77777777" w:rsidR="00012CC4" w:rsidRPr="00012CC4" w:rsidRDefault="00012CC4" w:rsidP="00012CC4">
            <w:pPr>
              <w:rPr>
                <w:rFonts w:ascii="Century Gothic" w:hAnsi="Century Gothic"/>
              </w:rPr>
            </w:pPr>
          </w:p>
        </w:tc>
        <w:tc>
          <w:tcPr>
            <w:tcW w:w="4490" w:type="dxa"/>
            <w:tcBorders>
              <w:bottom w:val="single" w:sz="4" w:space="0" w:color="auto"/>
            </w:tcBorders>
          </w:tcPr>
          <w:p w14:paraId="4A2138B6" w14:textId="77777777" w:rsidR="00012CC4" w:rsidRPr="00012CC4" w:rsidRDefault="00012CC4" w:rsidP="00012CC4">
            <w:pPr>
              <w:rPr>
                <w:rFonts w:ascii="Century Gothic" w:hAnsi="Century Gothic"/>
                <w:b/>
              </w:rPr>
            </w:pPr>
            <w:r w:rsidRPr="00012CC4">
              <w:rPr>
                <w:rFonts w:ascii="Century Gothic" w:hAnsi="Century Gothic"/>
                <w:b/>
              </w:rPr>
              <w:t xml:space="preserve">FIRMA </w:t>
            </w:r>
            <w:r w:rsidR="00430F93">
              <w:rPr>
                <w:rFonts w:ascii="Century Gothic" w:hAnsi="Century Gothic"/>
                <w:b/>
              </w:rPr>
              <w:t>SERVIU</w:t>
            </w:r>
          </w:p>
          <w:p w14:paraId="77896AFE" w14:textId="77777777" w:rsidR="00012CC4" w:rsidRPr="00012CC4" w:rsidRDefault="00012CC4" w:rsidP="00012CC4">
            <w:pPr>
              <w:rPr>
                <w:rFonts w:ascii="Century Gothic" w:hAnsi="Century Gothic"/>
              </w:rPr>
            </w:pPr>
          </w:p>
        </w:tc>
      </w:tr>
      <w:tr w:rsidR="00012CC4" w:rsidRPr="00012CC4" w14:paraId="2EA83412" w14:textId="77777777" w:rsidTr="00B00B67">
        <w:tc>
          <w:tcPr>
            <w:tcW w:w="4490" w:type="dxa"/>
            <w:tcBorders>
              <w:bottom w:val="single" w:sz="4" w:space="0" w:color="auto"/>
            </w:tcBorders>
          </w:tcPr>
          <w:p w14:paraId="71890E3A" w14:textId="77777777" w:rsidR="00012CC4" w:rsidRPr="00012CC4" w:rsidRDefault="00012CC4" w:rsidP="00012CC4">
            <w:pPr>
              <w:rPr>
                <w:rFonts w:ascii="Century Gothic" w:hAnsi="Century Gothic"/>
                <w:b/>
              </w:rPr>
            </w:pPr>
            <w:r w:rsidRPr="00012CC4">
              <w:rPr>
                <w:rFonts w:ascii="Century Gothic" w:hAnsi="Century Gothic"/>
                <w:b/>
              </w:rPr>
              <w:t>NOMBRE</w:t>
            </w:r>
            <w:r w:rsidR="00813054">
              <w:rPr>
                <w:rFonts w:ascii="Century Gothic" w:hAnsi="Century Gothic"/>
                <w:b/>
              </w:rPr>
              <w:t xml:space="preserve"> </w:t>
            </w:r>
            <w:r w:rsidR="00430F93">
              <w:rPr>
                <w:rFonts w:ascii="Century Gothic" w:hAnsi="Century Gothic"/>
                <w:b/>
              </w:rPr>
              <w:t>COOPERATIVA</w:t>
            </w:r>
          </w:p>
          <w:p w14:paraId="31F3A841" w14:textId="77777777" w:rsidR="00012CC4" w:rsidRPr="00012CC4" w:rsidRDefault="00012CC4" w:rsidP="00012CC4">
            <w:pPr>
              <w:rPr>
                <w:rFonts w:ascii="Century Gothic" w:hAnsi="Century Gothic"/>
                <w:b/>
              </w:rPr>
            </w:pPr>
          </w:p>
          <w:p w14:paraId="6B8A8FB7" w14:textId="77777777" w:rsidR="00012CC4" w:rsidRPr="00012CC4" w:rsidRDefault="00012CC4" w:rsidP="00012CC4">
            <w:pPr>
              <w:rPr>
                <w:rFonts w:ascii="Century Gothic" w:hAnsi="Century Gothic"/>
                <w:b/>
              </w:rPr>
            </w:pPr>
          </w:p>
          <w:p w14:paraId="3DB851F9" w14:textId="77777777" w:rsidR="00012CC4" w:rsidRPr="00012CC4" w:rsidRDefault="00012CC4" w:rsidP="00012CC4">
            <w:pPr>
              <w:rPr>
                <w:rFonts w:ascii="Century Gothic" w:hAnsi="Century Gothic"/>
              </w:rPr>
            </w:pPr>
          </w:p>
        </w:tc>
        <w:tc>
          <w:tcPr>
            <w:tcW w:w="4490" w:type="dxa"/>
            <w:tcBorders>
              <w:bottom w:val="single" w:sz="4" w:space="0" w:color="auto"/>
            </w:tcBorders>
          </w:tcPr>
          <w:p w14:paraId="632D85E9" w14:textId="77777777" w:rsidR="00012CC4" w:rsidRPr="00012CC4" w:rsidRDefault="00430F93" w:rsidP="00012CC4">
            <w:pPr>
              <w:rPr>
                <w:rFonts w:ascii="Century Gothic" w:hAnsi="Century Gothic"/>
                <w:b/>
              </w:rPr>
            </w:pPr>
            <w:r>
              <w:rPr>
                <w:rFonts w:ascii="Century Gothic" w:hAnsi="Century Gothic"/>
                <w:b/>
              </w:rPr>
              <w:t>DIRECTOR SERVICIO</w:t>
            </w:r>
          </w:p>
          <w:p w14:paraId="64772E48" w14:textId="77777777" w:rsidR="00012CC4" w:rsidRPr="00012CC4" w:rsidRDefault="00012CC4" w:rsidP="00012CC4">
            <w:pPr>
              <w:rPr>
                <w:rFonts w:ascii="Century Gothic" w:hAnsi="Century Gothic"/>
                <w:b/>
              </w:rPr>
            </w:pPr>
            <w:r w:rsidRPr="00012CC4">
              <w:rPr>
                <w:rFonts w:ascii="Century Gothic" w:hAnsi="Century Gothic"/>
                <w:b/>
              </w:rPr>
              <w:t xml:space="preserve">DE VIVIENDA Y </w:t>
            </w:r>
            <w:r w:rsidR="00430F93" w:rsidRPr="00012CC4">
              <w:rPr>
                <w:rFonts w:ascii="Century Gothic" w:hAnsi="Century Gothic"/>
                <w:b/>
              </w:rPr>
              <w:t>URBA</w:t>
            </w:r>
            <w:r w:rsidR="00430F93">
              <w:rPr>
                <w:rFonts w:ascii="Century Gothic" w:hAnsi="Century Gothic"/>
                <w:b/>
              </w:rPr>
              <w:t>NIZACION</w:t>
            </w:r>
          </w:p>
          <w:p w14:paraId="4B377CE9" w14:textId="77777777" w:rsidR="00012CC4" w:rsidRPr="00012CC4" w:rsidRDefault="00012CC4" w:rsidP="00012CC4">
            <w:pPr>
              <w:rPr>
                <w:rFonts w:ascii="Century Gothic" w:hAnsi="Century Gothic"/>
                <w:b/>
              </w:rPr>
            </w:pPr>
            <w:r w:rsidRPr="00012CC4">
              <w:rPr>
                <w:rFonts w:ascii="Century Gothic" w:hAnsi="Century Gothic"/>
                <w:b/>
              </w:rPr>
              <w:t>REGIÓN DE___________</w:t>
            </w:r>
          </w:p>
          <w:p w14:paraId="2ABFE10B" w14:textId="77777777" w:rsidR="00012CC4" w:rsidRPr="00012CC4" w:rsidRDefault="00012CC4" w:rsidP="00012CC4">
            <w:pPr>
              <w:rPr>
                <w:rFonts w:ascii="Century Gothic" w:hAnsi="Century Gothic"/>
                <w:b/>
              </w:rPr>
            </w:pPr>
          </w:p>
          <w:p w14:paraId="1E293A24" w14:textId="77777777" w:rsidR="00012CC4" w:rsidRPr="00012CC4" w:rsidRDefault="00012CC4" w:rsidP="00012CC4">
            <w:pPr>
              <w:rPr>
                <w:rFonts w:ascii="Century Gothic" w:hAnsi="Century Gothic"/>
              </w:rPr>
            </w:pPr>
          </w:p>
        </w:tc>
      </w:tr>
    </w:tbl>
    <w:p w14:paraId="5A29547B" w14:textId="77777777" w:rsidR="00EC35C8" w:rsidRPr="00EC35C8" w:rsidRDefault="00EC35C8" w:rsidP="00D02914">
      <w:pPr>
        <w:jc w:val="both"/>
        <w:rPr>
          <w:rFonts w:ascii="Century Gothic" w:eastAsia="Times New Roman" w:hAnsi="Century Gothic" w:cs="Times New Roman"/>
          <w:spacing w:val="8"/>
          <w:kern w:val="28"/>
          <w:sz w:val="18"/>
          <w:szCs w:val="18"/>
          <w:lang w:val="es-ES_tradnl" w:eastAsia="es-ES"/>
        </w:rPr>
      </w:pPr>
    </w:p>
    <w:sectPr w:rsidR="00EC35C8" w:rsidRPr="00EC35C8" w:rsidSect="0013349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3505" w14:textId="77777777" w:rsidR="00F059E4" w:rsidRDefault="00F059E4" w:rsidP="00012CC4">
      <w:pPr>
        <w:spacing w:after="0" w:line="240" w:lineRule="auto"/>
      </w:pPr>
      <w:r>
        <w:separator/>
      </w:r>
    </w:p>
  </w:endnote>
  <w:endnote w:type="continuationSeparator" w:id="0">
    <w:p w14:paraId="0DFADFE5" w14:textId="77777777" w:rsidR="00F059E4" w:rsidRDefault="00F059E4" w:rsidP="0001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9225" w14:textId="77777777" w:rsidR="00F059E4" w:rsidRDefault="00F059E4" w:rsidP="00012CC4">
      <w:pPr>
        <w:spacing w:after="0" w:line="240" w:lineRule="auto"/>
      </w:pPr>
      <w:r>
        <w:separator/>
      </w:r>
    </w:p>
  </w:footnote>
  <w:footnote w:type="continuationSeparator" w:id="0">
    <w:p w14:paraId="1449121F" w14:textId="77777777" w:rsidR="00F059E4" w:rsidRDefault="00F059E4" w:rsidP="0001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772"/>
    <w:multiLevelType w:val="hybridMultilevel"/>
    <w:tmpl w:val="B2DC263E"/>
    <w:lvl w:ilvl="0" w:tplc="97E4A936">
      <w:start w:val="1"/>
      <w:numFmt w:val="lowerLetter"/>
      <w:lvlText w:val="%1)"/>
      <w:lvlJc w:val="left"/>
      <w:pPr>
        <w:ind w:left="360" w:hanging="360"/>
      </w:pPr>
      <w:rPr>
        <w:rFonts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81E0634"/>
    <w:multiLevelType w:val="hybridMultilevel"/>
    <w:tmpl w:val="390E33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3B7DC6"/>
    <w:multiLevelType w:val="hybridMultilevel"/>
    <w:tmpl w:val="ED66F9B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8F65B71"/>
    <w:multiLevelType w:val="hybridMultilevel"/>
    <w:tmpl w:val="61A45F2C"/>
    <w:lvl w:ilvl="0" w:tplc="83364F10">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FD5E4D"/>
    <w:multiLevelType w:val="hybridMultilevel"/>
    <w:tmpl w:val="57782CD6"/>
    <w:lvl w:ilvl="0" w:tplc="60BC84B8">
      <w:start w:val="1"/>
      <w:numFmt w:val="lowerLetter"/>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20188A"/>
    <w:multiLevelType w:val="hybridMultilevel"/>
    <w:tmpl w:val="9648C8B2"/>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6" w15:restartNumberingAfterBreak="0">
    <w:nsid w:val="2F547717"/>
    <w:multiLevelType w:val="hybridMultilevel"/>
    <w:tmpl w:val="252C7678"/>
    <w:lvl w:ilvl="0" w:tplc="BAF872F4">
      <w:start w:val="1"/>
      <w:numFmt w:val="ordinalText"/>
      <w:lvlText w:val="%1."/>
      <w:lvlJc w:val="left"/>
      <w:pPr>
        <w:tabs>
          <w:tab w:val="num" w:pos="1080"/>
        </w:tabs>
        <w:ind w:left="0" w:firstLine="0"/>
      </w:pPr>
      <w:rPr>
        <w:rFonts w:ascii="Century Gothic" w:hAnsi="Century Gothic" w:hint="default"/>
        <w:b/>
        <w:i w:val="0"/>
        <w:strike w:val="0"/>
        <w:dstrike w:val="0"/>
        <w:color w:val="000000"/>
        <w:sz w:val="22"/>
        <w:u w:val="single"/>
        <w14:shadow w14:blurRad="0" w14:dist="0" w14:dir="0" w14:sx="0" w14:sy="0" w14:kx="0" w14:ky="0" w14:algn="none">
          <w14:srgbClr w14:val="000000"/>
        </w14:shadow>
        <w14:textOutline w14:w="0" w14:cap="rnd" w14:cmpd="sng" w14:algn="ctr">
          <w14:noFill/>
          <w14:prstDash w14:val="solid"/>
          <w14:bevel/>
        </w14:textOutline>
      </w:rPr>
    </w:lvl>
    <w:lvl w:ilvl="1" w:tplc="BD725344">
      <w:start w:val="1"/>
      <w:numFmt w:val="decimal"/>
      <w:lvlText w:val="%2."/>
      <w:lvlJc w:val="left"/>
      <w:pPr>
        <w:tabs>
          <w:tab w:val="num" w:pos="1494"/>
        </w:tabs>
        <w:ind w:left="0" w:firstLine="1134"/>
      </w:pPr>
      <w:rPr>
        <w:rFonts w:hint="default"/>
        <w:b/>
        <w:bCs/>
      </w:rPr>
    </w:lvl>
    <w:lvl w:ilvl="2" w:tplc="3DFC5AA6">
      <w:start w:val="1"/>
      <w:numFmt w:val="lowerLetter"/>
      <w:lvlText w:val="%3."/>
      <w:lvlJc w:val="left"/>
      <w:pPr>
        <w:tabs>
          <w:tab w:val="num" w:pos="2340"/>
        </w:tabs>
        <w:ind w:left="0" w:firstLine="1980"/>
      </w:pPr>
      <w:rPr>
        <w:rFonts w:ascii="Arial" w:hAnsi="Arial" w:hint="default"/>
        <w:sz w:val="24"/>
      </w:rPr>
    </w:lvl>
    <w:lvl w:ilvl="3" w:tplc="943A1450">
      <w:start w:val="4"/>
      <w:numFmt w:val="decimal"/>
      <w:lvlText w:val="%4"/>
      <w:lvlJc w:val="left"/>
      <w:pPr>
        <w:tabs>
          <w:tab w:val="num" w:pos="2880"/>
        </w:tabs>
        <w:ind w:left="2880" w:hanging="360"/>
      </w:pPr>
      <w:rPr>
        <w:rFonts w:hint="default"/>
      </w:rPr>
    </w:lvl>
    <w:lvl w:ilvl="4" w:tplc="340A0019">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F6349C"/>
    <w:multiLevelType w:val="hybridMultilevel"/>
    <w:tmpl w:val="ED2E9A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E336F0F"/>
    <w:multiLevelType w:val="hybridMultilevel"/>
    <w:tmpl w:val="B2DC263E"/>
    <w:lvl w:ilvl="0" w:tplc="97E4A936">
      <w:start w:val="1"/>
      <w:numFmt w:val="lowerLetter"/>
      <w:lvlText w:val="%1)"/>
      <w:lvlJc w:val="left"/>
      <w:pPr>
        <w:ind w:left="360" w:hanging="360"/>
      </w:pPr>
      <w:rPr>
        <w:rFonts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0CB67B8"/>
    <w:multiLevelType w:val="hybridMultilevel"/>
    <w:tmpl w:val="FF006EB4"/>
    <w:lvl w:ilvl="0" w:tplc="340A0017">
      <w:start w:val="1"/>
      <w:numFmt w:val="lowerLetter"/>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10" w15:restartNumberingAfterBreak="0">
    <w:nsid w:val="46C661C7"/>
    <w:multiLevelType w:val="hybridMultilevel"/>
    <w:tmpl w:val="24A8C06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4629D5"/>
    <w:multiLevelType w:val="hybridMultilevel"/>
    <w:tmpl w:val="9648C8B2"/>
    <w:lvl w:ilvl="0" w:tplc="CB7E19E0">
      <w:start w:val="1"/>
      <w:numFmt w:val="lowerLetter"/>
      <w:lvlText w:val="%1)"/>
      <w:lvlJc w:val="left"/>
      <w:pPr>
        <w:tabs>
          <w:tab w:val="num" w:pos="644"/>
        </w:tabs>
        <w:ind w:left="644" w:hanging="360"/>
      </w:pPr>
      <w:rPr>
        <w:rFonts w:hint="default"/>
        <w:b w:val="0"/>
        <w:bCs/>
      </w:rPr>
    </w:lvl>
    <w:lvl w:ilvl="1" w:tplc="0C0A0019">
      <w:start w:val="1"/>
      <w:numFmt w:val="lowerLetter"/>
      <w:lvlText w:val="%2."/>
      <w:lvlJc w:val="left"/>
      <w:pPr>
        <w:tabs>
          <w:tab w:val="num" w:pos="6912"/>
        </w:tabs>
        <w:ind w:left="6912" w:hanging="360"/>
      </w:pPr>
    </w:lvl>
    <w:lvl w:ilvl="2" w:tplc="0C0A001B">
      <w:start w:val="1"/>
      <w:numFmt w:val="lowerRoman"/>
      <w:lvlText w:val="%3."/>
      <w:lvlJc w:val="right"/>
      <w:pPr>
        <w:tabs>
          <w:tab w:val="num" w:pos="7632"/>
        </w:tabs>
        <w:ind w:left="7632" w:hanging="180"/>
      </w:pPr>
    </w:lvl>
    <w:lvl w:ilvl="3" w:tplc="0C0A000F" w:tentative="1">
      <w:start w:val="1"/>
      <w:numFmt w:val="decimal"/>
      <w:lvlText w:val="%4."/>
      <w:lvlJc w:val="left"/>
      <w:pPr>
        <w:tabs>
          <w:tab w:val="num" w:pos="8352"/>
        </w:tabs>
        <w:ind w:left="8352" w:hanging="360"/>
      </w:pPr>
    </w:lvl>
    <w:lvl w:ilvl="4" w:tplc="0C0A0019" w:tentative="1">
      <w:start w:val="1"/>
      <w:numFmt w:val="lowerLetter"/>
      <w:lvlText w:val="%5."/>
      <w:lvlJc w:val="left"/>
      <w:pPr>
        <w:tabs>
          <w:tab w:val="num" w:pos="9072"/>
        </w:tabs>
        <w:ind w:left="9072" w:hanging="360"/>
      </w:pPr>
    </w:lvl>
    <w:lvl w:ilvl="5" w:tplc="0C0A001B" w:tentative="1">
      <w:start w:val="1"/>
      <w:numFmt w:val="lowerRoman"/>
      <w:lvlText w:val="%6."/>
      <w:lvlJc w:val="right"/>
      <w:pPr>
        <w:tabs>
          <w:tab w:val="num" w:pos="9792"/>
        </w:tabs>
        <w:ind w:left="9792" w:hanging="180"/>
      </w:pPr>
    </w:lvl>
    <w:lvl w:ilvl="6" w:tplc="0C0A000F" w:tentative="1">
      <w:start w:val="1"/>
      <w:numFmt w:val="decimal"/>
      <w:lvlText w:val="%7."/>
      <w:lvlJc w:val="left"/>
      <w:pPr>
        <w:tabs>
          <w:tab w:val="num" w:pos="10512"/>
        </w:tabs>
        <w:ind w:left="10512" w:hanging="360"/>
      </w:pPr>
    </w:lvl>
    <w:lvl w:ilvl="7" w:tplc="0C0A0019" w:tentative="1">
      <w:start w:val="1"/>
      <w:numFmt w:val="lowerLetter"/>
      <w:lvlText w:val="%8."/>
      <w:lvlJc w:val="left"/>
      <w:pPr>
        <w:tabs>
          <w:tab w:val="num" w:pos="11232"/>
        </w:tabs>
        <w:ind w:left="11232" w:hanging="360"/>
      </w:pPr>
    </w:lvl>
    <w:lvl w:ilvl="8" w:tplc="0C0A001B" w:tentative="1">
      <w:start w:val="1"/>
      <w:numFmt w:val="lowerRoman"/>
      <w:lvlText w:val="%9."/>
      <w:lvlJc w:val="right"/>
      <w:pPr>
        <w:tabs>
          <w:tab w:val="num" w:pos="11952"/>
        </w:tabs>
        <w:ind w:left="11952" w:hanging="180"/>
      </w:pPr>
    </w:lvl>
  </w:abstractNum>
  <w:abstractNum w:abstractNumId="12" w15:restartNumberingAfterBreak="0">
    <w:nsid w:val="624E158B"/>
    <w:multiLevelType w:val="hybridMultilevel"/>
    <w:tmpl w:val="1C6A8F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3E5E88"/>
    <w:multiLevelType w:val="hybridMultilevel"/>
    <w:tmpl w:val="ED66F9B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787D2172"/>
    <w:multiLevelType w:val="hybridMultilevel"/>
    <w:tmpl w:val="52BC484E"/>
    <w:lvl w:ilvl="0" w:tplc="DEC485B0">
      <w:start w:val="1"/>
      <w:numFmt w:val="decimal"/>
      <w:lvlText w:val="%1."/>
      <w:lvlJc w:val="left"/>
      <w:pPr>
        <w:ind w:left="1491" w:hanging="360"/>
      </w:pPr>
      <w:rPr>
        <w:rFonts w:hint="default"/>
      </w:rPr>
    </w:lvl>
    <w:lvl w:ilvl="1" w:tplc="340A0019" w:tentative="1">
      <w:start w:val="1"/>
      <w:numFmt w:val="lowerLetter"/>
      <w:lvlText w:val="%2."/>
      <w:lvlJc w:val="left"/>
      <w:pPr>
        <w:ind w:left="2211" w:hanging="360"/>
      </w:pPr>
    </w:lvl>
    <w:lvl w:ilvl="2" w:tplc="340A001B" w:tentative="1">
      <w:start w:val="1"/>
      <w:numFmt w:val="lowerRoman"/>
      <w:lvlText w:val="%3."/>
      <w:lvlJc w:val="right"/>
      <w:pPr>
        <w:ind w:left="2931" w:hanging="180"/>
      </w:pPr>
    </w:lvl>
    <w:lvl w:ilvl="3" w:tplc="340A000F" w:tentative="1">
      <w:start w:val="1"/>
      <w:numFmt w:val="decimal"/>
      <w:lvlText w:val="%4."/>
      <w:lvlJc w:val="left"/>
      <w:pPr>
        <w:ind w:left="3651" w:hanging="360"/>
      </w:pPr>
    </w:lvl>
    <w:lvl w:ilvl="4" w:tplc="340A0019" w:tentative="1">
      <w:start w:val="1"/>
      <w:numFmt w:val="lowerLetter"/>
      <w:lvlText w:val="%5."/>
      <w:lvlJc w:val="left"/>
      <w:pPr>
        <w:ind w:left="4371" w:hanging="360"/>
      </w:pPr>
    </w:lvl>
    <w:lvl w:ilvl="5" w:tplc="340A001B" w:tentative="1">
      <w:start w:val="1"/>
      <w:numFmt w:val="lowerRoman"/>
      <w:lvlText w:val="%6."/>
      <w:lvlJc w:val="right"/>
      <w:pPr>
        <w:ind w:left="5091" w:hanging="180"/>
      </w:pPr>
    </w:lvl>
    <w:lvl w:ilvl="6" w:tplc="340A000F" w:tentative="1">
      <w:start w:val="1"/>
      <w:numFmt w:val="decimal"/>
      <w:lvlText w:val="%7."/>
      <w:lvlJc w:val="left"/>
      <w:pPr>
        <w:ind w:left="5811" w:hanging="360"/>
      </w:pPr>
    </w:lvl>
    <w:lvl w:ilvl="7" w:tplc="340A0019" w:tentative="1">
      <w:start w:val="1"/>
      <w:numFmt w:val="lowerLetter"/>
      <w:lvlText w:val="%8."/>
      <w:lvlJc w:val="left"/>
      <w:pPr>
        <w:ind w:left="6531" w:hanging="360"/>
      </w:pPr>
    </w:lvl>
    <w:lvl w:ilvl="8" w:tplc="340A001B" w:tentative="1">
      <w:start w:val="1"/>
      <w:numFmt w:val="lowerRoman"/>
      <w:lvlText w:val="%9."/>
      <w:lvlJc w:val="right"/>
      <w:pPr>
        <w:ind w:left="7251" w:hanging="180"/>
      </w:pPr>
    </w:lvl>
  </w:abstractNum>
  <w:num w:numId="1" w16cid:durableId="1502232748">
    <w:abstractNumId w:val="14"/>
  </w:num>
  <w:num w:numId="2" w16cid:durableId="499468209">
    <w:abstractNumId w:val="2"/>
  </w:num>
  <w:num w:numId="3" w16cid:durableId="957495453">
    <w:abstractNumId w:val="11"/>
  </w:num>
  <w:num w:numId="4" w16cid:durableId="185096957">
    <w:abstractNumId w:val="8"/>
  </w:num>
  <w:num w:numId="5" w16cid:durableId="1533029333">
    <w:abstractNumId w:val="3"/>
  </w:num>
  <w:num w:numId="6" w16cid:durableId="944921318">
    <w:abstractNumId w:val="4"/>
  </w:num>
  <w:num w:numId="7" w16cid:durableId="1565215147">
    <w:abstractNumId w:val="10"/>
  </w:num>
  <w:num w:numId="8" w16cid:durableId="199171216">
    <w:abstractNumId w:val="1"/>
  </w:num>
  <w:num w:numId="9" w16cid:durableId="1243028223">
    <w:abstractNumId w:val="7"/>
  </w:num>
  <w:num w:numId="10" w16cid:durableId="1957906260">
    <w:abstractNumId w:val="9"/>
  </w:num>
  <w:num w:numId="11" w16cid:durableId="1505631784">
    <w:abstractNumId w:val="13"/>
  </w:num>
  <w:num w:numId="12" w16cid:durableId="964116007">
    <w:abstractNumId w:val="5"/>
  </w:num>
  <w:num w:numId="13" w16cid:durableId="439224201">
    <w:abstractNumId w:val="0"/>
  </w:num>
  <w:num w:numId="14" w16cid:durableId="1719813023">
    <w:abstractNumId w:val="6"/>
  </w:num>
  <w:num w:numId="15" w16cid:durableId="1694988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ES" w:vendorID="64" w:dllVersion="6" w:nlCheck="1" w:checkStyle="0"/>
  <w:activeWritingStyle w:appName="MSWord" w:lang="es-CL" w:vendorID="64" w:dllVersion="6"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C4"/>
    <w:rsid w:val="00012CC4"/>
    <w:rsid w:val="00024579"/>
    <w:rsid w:val="00042BAC"/>
    <w:rsid w:val="000433C5"/>
    <w:rsid w:val="00050422"/>
    <w:rsid w:val="00073EF2"/>
    <w:rsid w:val="000917A3"/>
    <w:rsid w:val="00092524"/>
    <w:rsid w:val="00094781"/>
    <w:rsid w:val="00097B27"/>
    <w:rsid w:val="000A5048"/>
    <w:rsid w:val="00105225"/>
    <w:rsid w:val="001211E8"/>
    <w:rsid w:val="00121327"/>
    <w:rsid w:val="00126EB8"/>
    <w:rsid w:val="00127B93"/>
    <w:rsid w:val="00133499"/>
    <w:rsid w:val="0016732D"/>
    <w:rsid w:val="001727B7"/>
    <w:rsid w:val="00182B90"/>
    <w:rsid w:val="001904E2"/>
    <w:rsid w:val="001C0FFE"/>
    <w:rsid w:val="001C24C5"/>
    <w:rsid w:val="001C5B36"/>
    <w:rsid w:val="001C5F0B"/>
    <w:rsid w:val="001E1EDF"/>
    <w:rsid w:val="001E3B21"/>
    <w:rsid w:val="001E6BA1"/>
    <w:rsid w:val="001F0C19"/>
    <w:rsid w:val="001F2EEE"/>
    <w:rsid w:val="0022578D"/>
    <w:rsid w:val="00226575"/>
    <w:rsid w:val="0023459D"/>
    <w:rsid w:val="00236EC0"/>
    <w:rsid w:val="002551C4"/>
    <w:rsid w:val="00274089"/>
    <w:rsid w:val="002B5642"/>
    <w:rsid w:val="002C1616"/>
    <w:rsid w:val="002C2180"/>
    <w:rsid w:val="002C4EC0"/>
    <w:rsid w:val="002C6E7A"/>
    <w:rsid w:val="002F0E46"/>
    <w:rsid w:val="00301FA9"/>
    <w:rsid w:val="00302B50"/>
    <w:rsid w:val="00320047"/>
    <w:rsid w:val="00333098"/>
    <w:rsid w:val="00356743"/>
    <w:rsid w:val="00360364"/>
    <w:rsid w:val="0038054A"/>
    <w:rsid w:val="00382F2C"/>
    <w:rsid w:val="00394F9D"/>
    <w:rsid w:val="003A42F1"/>
    <w:rsid w:val="003C63CA"/>
    <w:rsid w:val="00403EF7"/>
    <w:rsid w:val="004119DC"/>
    <w:rsid w:val="00430F93"/>
    <w:rsid w:val="00431981"/>
    <w:rsid w:val="00432D70"/>
    <w:rsid w:val="00435005"/>
    <w:rsid w:val="00445BEE"/>
    <w:rsid w:val="00450586"/>
    <w:rsid w:val="004609B0"/>
    <w:rsid w:val="00470D16"/>
    <w:rsid w:val="0047272C"/>
    <w:rsid w:val="00472C63"/>
    <w:rsid w:val="004766AC"/>
    <w:rsid w:val="00482BF2"/>
    <w:rsid w:val="004D7B6D"/>
    <w:rsid w:val="004E6CEF"/>
    <w:rsid w:val="004F3913"/>
    <w:rsid w:val="005264FA"/>
    <w:rsid w:val="00526AF9"/>
    <w:rsid w:val="005517B1"/>
    <w:rsid w:val="00591625"/>
    <w:rsid w:val="005A2B5F"/>
    <w:rsid w:val="005A2BBB"/>
    <w:rsid w:val="005A6932"/>
    <w:rsid w:val="005B05A4"/>
    <w:rsid w:val="005C33D9"/>
    <w:rsid w:val="005C7C02"/>
    <w:rsid w:val="005E0DD7"/>
    <w:rsid w:val="005F2574"/>
    <w:rsid w:val="005F5154"/>
    <w:rsid w:val="005F7727"/>
    <w:rsid w:val="005F798B"/>
    <w:rsid w:val="006002F8"/>
    <w:rsid w:val="0061172F"/>
    <w:rsid w:val="0062147D"/>
    <w:rsid w:val="00631C67"/>
    <w:rsid w:val="0063267F"/>
    <w:rsid w:val="006509E9"/>
    <w:rsid w:val="00654231"/>
    <w:rsid w:val="006554FD"/>
    <w:rsid w:val="006861A5"/>
    <w:rsid w:val="00687E32"/>
    <w:rsid w:val="00690F2C"/>
    <w:rsid w:val="006A0574"/>
    <w:rsid w:val="006C51A3"/>
    <w:rsid w:val="006E3C73"/>
    <w:rsid w:val="006E6CCF"/>
    <w:rsid w:val="00702808"/>
    <w:rsid w:val="00710656"/>
    <w:rsid w:val="00722FC2"/>
    <w:rsid w:val="007407CC"/>
    <w:rsid w:val="00741CAA"/>
    <w:rsid w:val="0074357E"/>
    <w:rsid w:val="007451D6"/>
    <w:rsid w:val="007471E0"/>
    <w:rsid w:val="00757C65"/>
    <w:rsid w:val="007629DA"/>
    <w:rsid w:val="007B26A9"/>
    <w:rsid w:val="007C7057"/>
    <w:rsid w:val="00805855"/>
    <w:rsid w:val="00813054"/>
    <w:rsid w:val="00823E94"/>
    <w:rsid w:val="00824F6C"/>
    <w:rsid w:val="0086327C"/>
    <w:rsid w:val="008D4CAA"/>
    <w:rsid w:val="008D72BA"/>
    <w:rsid w:val="008E7EBC"/>
    <w:rsid w:val="00932524"/>
    <w:rsid w:val="009462A4"/>
    <w:rsid w:val="009543B4"/>
    <w:rsid w:val="00975E1F"/>
    <w:rsid w:val="00982A1F"/>
    <w:rsid w:val="00990634"/>
    <w:rsid w:val="009A192D"/>
    <w:rsid w:val="009A4459"/>
    <w:rsid w:val="009A61D5"/>
    <w:rsid w:val="009C0F2C"/>
    <w:rsid w:val="009C5DFC"/>
    <w:rsid w:val="009E09BF"/>
    <w:rsid w:val="009E10FD"/>
    <w:rsid w:val="009F4A4C"/>
    <w:rsid w:val="00A13F83"/>
    <w:rsid w:val="00A22B9C"/>
    <w:rsid w:val="00A24E22"/>
    <w:rsid w:val="00A30025"/>
    <w:rsid w:val="00A30999"/>
    <w:rsid w:val="00A4449D"/>
    <w:rsid w:val="00A5356F"/>
    <w:rsid w:val="00A64648"/>
    <w:rsid w:val="00AB550D"/>
    <w:rsid w:val="00AB75E8"/>
    <w:rsid w:val="00AD6C5C"/>
    <w:rsid w:val="00AE0BC6"/>
    <w:rsid w:val="00AF7EFC"/>
    <w:rsid w:val="00B00B67"/>
    <w:rsid w:val="00B53EA5"/>
    <w:rsid w:val="00B93F6F"/>
    <w:rsid w:val="00BB7403"/>
    <w:rsid w:val="00BC1319"/>
    <w:rsid w:val="00BD478E"/>
    <w:rsid w:val="00BE0DAC"/>
    <w:rsid w:val="00BE7855"/>
    <w:rsid w:val="00BF7AC0"/>
    <w:rsid w:val="00C005AF"/>
    <w:rsid w:val="00C03C82"/>
    <w:rsid w:val="00C132B6"/>
    <w:rsid w:val="00C22579"/>
    <w:rsid w:val="00C3323E"/>
    <w:rsid w:val="00C34888"/>
    <w:rsid w:val="00C83826"/>
    <w:rsid w:val="00C96DCB"/>
    <w:rsid w:val="00CA104E"/>
    <w:rsid w:val="00CB2F19"/>
    <w:rsid w:val="00CB64B9"/>
    <w:rsid w:val="00CC3EDE"/>
    <w:rsid w:val="00CD06EE"/>
    <w:rsid w:val="00CD13F2"/>
    <w:rsid w:val="00D02914"/>
    <w:rsid w:val="00D057FD"/>
    <w:rsid w:val="00D10D1F"/>
    <w:rsid w:val="00D111B6"/>
    <w:rsid w:val="00D57BBD"/>
    <w:rsid w:val="00D74D78"/>
    <w:rsid w:val="00D80906"/>
    <w:rsid w:val="00D843EB"/>
    <w:rsid w:val="00DA0326"/>
    <w:rsid w:val="00DA59F4"/>
    <w:rsid w:val="00DD2506"/>
    <w:rsid w:val="00DD3433"/>
    <w:rsid w:val="00DE307A"/>
    <w:rsid w:val="00DE61EE"/>
    <w:rsid w:val="00DF16BA"/>
    <w:rsid w:val="00E04557"/>
    <w:rsid w:val="00E558A2"/>
    <w:rsid w:val="00E6409F"/>
    <w:rsid w:val="00E66CEA"/>
    <w:rsid w:val="00E67477"/>
    <w:rsid w:val="00E94A8E"/>
    <w:rsid w:val="00E97150"/>
    <w:rsid w:val="00EB6A28"/>
    <w:rsid w:val="00EC35C8"/>
    <w:rsid w:val="00ED6D05"/>
    <w:rsid w:val="00EE485B"/>
    <w:rsid w:val="00EF317A"/>
    <w:rsid w:val="00EF37BD"/>
    <w:rsid w:val="00F059E4"/>
    <w:rsid w:val="00F2323C"/>
    <w:rsid w:val="00F32356"/>
    <w:rsid w:val="00FA36C8"/>
    <w:rsid w:val="00FB3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5D4C5"/>
  <w15:docId w15:val="{11F3E3B3-0457-40C6-AC98-87C436E8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2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CC4"/>
    <w:rPr>
      <w:rFonts w:ascii="Tahoma" w:hAnsi="Tahoma" w:cs="Tahoma"/>
      <w:sz w:val="16"/>
      <w:szCs w:val="16"/>
    </w:rPr>
  </w:style>
  <w:style w:type="paragraph" w:styleId="Textonotapie">
    <w:name w:val="footnote text"/>
    <w:basedOn w:val="Normal"/>
    <w:link w:val="TextonotapieCar"/>
    <w:uiPriority w:val="99"/>
    <w:semiHidden/>
    <w:unhideWhenUsed/>
    <w:rsid w:val="00012C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2CC4"/>
    <w:rPr>
      <w:sz w:val="20"/>
      <w:szCs w:val="20"/>
    </w:rPr>
  </w:style>
  <w:style w:type="character" w:styleId="Refdenotaalpie">
    <w:name w:val="footnote reference"/>
    <w:basedOn w:val="Fuentedeprrafopredeter"/>
    <w:semiHidden/>
    <w:rsid w:val="00012CC4"/>
    <w:rPr>
      <w:vertAlign w:val="superscript"/>
    </w:rPr>
  </w:style>
  <w:style w:type="table" w:styleId="Tablaconcuadrcula">
    <w:name w:val="Table Grid"/>
    <w:basedOn w:val="Tablanormal"/>
    <w:rsid w:val="00012CC4"/>
    <w:pPr>
      <w:spacing w:after="0" w:line="240" w:lineRule="auto"/>
    </w:pPr>
    <w:rPr>
      <w:rFonts w:ascii="Calibri" w:eastAsia="MS Mincho" w:hAnsi="Calibri"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012CC4"/>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12CC4"/>
    <w:pPr>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7BBD"/>
    <w:pPr>
      <w:ind w:left="720"/>
      <w:contextualSpacing/>
    </w:pPr>
  </w:style>
  <w:style w:type="character" w:styleId="Refdecomentario">
    <w:name w:val="annotation reference"/>
    <w:basedOn w:val="Fuentedeprrafopredeter"/>
    <w:uiPriority w:val="99"/>
    <w:semiHidden/>
    <w:unhideWhenUsed/>
    <w:rsid w:val="00DA0326"/>
    <w:rPr>
      <w:sz w:val="16"/>
      <w:szCs w:val="16"/>
    </w:rPr>
  </w:style>
  <w:style w:type="paragraph" w:styleId="Textocomentario">
    <w:name w:val="annotation text"/>
    <w:basedOn w:val="Normal"/>
    <w:link w:val="TextocomentarioCar"/>
    <w:uiPriority w:val="99"/>
    <w:semiHidden/>
    <w:unhideWhenUsed/>
    <w:rsid w:val="00DA03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326"/>
    <w:rPr>
      <w:sz w:val="20"/>
      <w:szCs w:val="20"/>
    </w:rPr>
  </w:style>
  <w:style w:type="paragraph" w:styleId="Asuntodelcomentario">
    <w:name w:val="annotation subject"/>
    <w:basedOn w:val="Textocomentario"/>
    <w:next w:val="Textocomentario"/>
    <w:link w:val="AsuntodelcomentarioCar"/>
    <w:uiPriority w:val="99"/>
    <w:semiHidden/>
    <w:unhideWhenUsed/>
    <w:rsid w:val="00DA0326"/>
    <w:rPr>
      <w:b/>
      <w:bCs/>
    </w:rPr>
  </w:style>
  <w:style w:type="character" w:customStyle="1" w:styleId="AsuntodelcomentarioCar">
    <w:name w:val="Asunto del comentario Car"/>
    <w:basedOn w:val="TextocomentarioCar"/>
    <w:link w:val="Asuntodelcomentario"/>
    <w:uiPriority w:val="99"/>
    <w:semiHidden/>
    <w:rsid w:val="00DA0326"/>
    <w:rPr>
      <w:b/>
      <w:bCs/>
      <w:sz w:val="20"/>
      <w:szCs w:val="20"/>
    </w:rPr>
  </w:style>
  <w:style w:type="paragraph" w:styleId="Encabezado">
    <w:name w:val="header"/>
    <w:basedOn w:val="Normal"/>
    <w:link w:val="EncabezadoCar"/>
    <w:uiPriority w:val="99"/>
    <w:unhideWhenUsed/>
    <w:rsid w:val="009F4A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A4C"/>
  </w:style>
  <w:style w:type="paragraph" w:styleId="Piedepgina">
    <w:name w:val="footer"/>
    <w:basedOn w:val="Normal"/>
    <w:link w:val="PiedepginaCar"/>
    <w:uiPriority w:val="99"/>
    <w:unhideWhenUsed/>
    <w:rsid w:val="009F4A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A4C"/>
  </w:style>
  <w:style w:type="paragraph" w:styleId="Revisin">
    <w:name w:val="Revision"/>
    <w:hidden/>
    <w:uiPriority w:val="99"/>
    <w:semiHidden/>
    <w:rsid w:val="00632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9332-ED6B-49C1-8E8E-8E39C635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3508</Words>
  <Characters>19295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Ortiz Larrain</dc:creator>
  <cp:lastModifiedBy>Marcia Escobar</cp:lastModifiedBy>
  <cp:revision>2</cp:revision>
  <cp:lastPrinted>2017-10-24T14:31:00Z</cp:lastPrinted>
  <dcterms:created xsi:type="dcterms:W3CDTF">2024-03-05T20:31:00Z</dcterms:created>
  <dcterms:modified xsi:type="dcterms:W3CDTF">2024-03-05T20:31:00Z</dcterms:modified>
</cp:coreProperties>
</file>